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938" w:rsidRDefault="00716938" w:rsidP="00716938">
      <w:pPr>
        <w:tabs>
          <w:tab w:val="right" w:pos="7200"/>
        </w:tabs>
        <w:spacing w:after="0" w:line="360" w:lineRule="auto"/>
        <w:ind w:left="900" w:right="-540" w:hanging="758"/>
        <w:jc w:val="center"/>
        <w:rPr>
          <w:rFonts w:ascii="Times New Roman" w:hAnsi="Times New Roman" w:cs="Times New Roman"/>
          <w:b/>
          <w:bCs/>
          <w:sz w:val="32"/>
          <w:szCs w:val="32"/>
        </w:rPr>
      </w:pPr>
      <w:r>
        <w:rPr>
          <w:rFonts w:ascii="Times New Roman" w:hAnsi="Times New Roman" w:cs="Times New Roman"/>
          <w:b/>
          <w:bCs/>
          <w:sz w:val="32"/>
          <w:szCs w:val="32"/>
        </w:rPr>
        <w:t xml:space="preserve">Proposed Mortar Plaster for Cleaning Air Pollution </w:t>
      </w:r>
    </w:p>
    <w:p w:rsidR="00716938" w:rsidRDefault="00716938" w:rsidP="00716938">
      <w:pPr>
        <w:widowControl w:val="0"/>
        <w:autoSpaceDE w:val="0"/>
        <w:autoSpaceDN w:val="0"/>
        <w:adjustRightInd w:val="0"/>
        <w:spacing w:after="0" w:line="293" w:lineRule="exact"/>
        <w:ind w:right="-1000"/>
        <w:rPr>
          <w:rFonts w:ascii="Times New Roman" w:hAnsi="Times New Roman" w:cs="Times New Roman"/>
          <w:sz w:val="28"/>
          <w:szCs w:val="28"/>
        </w:rPr>
      </w:pPr>
    </w:p>
    <w:p w:rsidR="00716938" w:rsidRDefault="00716938" w:rsidP="00716938">
      <w:pPr>
        <w:tabs>
          <w:tab w:val="right" w:pos="7200"/>
        </w:tabs>
        <w:spacing w:after="0" w:line="360" w:lineRule="auto"/>
        <w:ind w:left="900" w:right="-540" w:hanging="758"/>
        <w:rPr>
          <w:rFonts w:ascii="Times New Roman" w:hAnsi="Times New Roman" w:cs="Times New Roman"/>
          <w:b/>
          <w:bCs/>
          <w:sz w:val="28"/>
          <w:szCs w:val="28"/>
          <w:vertAlign w:val="superscript"/>
        </w:rPr>
      </w:pPr>
      <w:r>
        <w:rPr>
          <w:rFonts w:ascii="Times New Roman" w:hAnsi="Times New Roman" w:cs="Times New Roman"/>
          <w:b/>
          <w:bCs/>
          <w:sz w:val="28"/>
          <w:szCs w:val="28"/>
        </w:rPr>
        <w:t>Assem Abdel Aliem</w:t>
      </w:r>
      <w:r>
        <w:rPr>
          <w:rFonts w:ascii="Times New Roman" w:hAnsi="Times New Roman" w:cs="Times New Roman"/>
          <w:b/>
          <w:bCs/>
          <w:sz w:val="28"/>
          <w:szCs w:val="28"/>
          <w:vertAlign w:val="superscript"/>
        </w:rPr>
        <w:t>a</w:t>
      </w:r>
      <w:r>
        <w:rPr>
          <w:rFonts w:ascii="Times New Roman" w:hAnsi="Times New Roman" w:cs="Times New Roman"/>
          <w:b/>
          <w:bCs/>
          <w:sz w:val="28"/>
          <w:szCs w:val="28"/>
        </w:rPr>
        <w:t>, Hanaa I. El-Sayad</w:t>
      </w:r>
      <w:r>
        <w:rPr>
          <w:rFonts w:ascii="Times New Roman" w:hAnsi="Times New Roman" w:cs="Times New Roman"/>
          <w:b/>
          <w:bCs/>
          <w:sz w:val="28"/>
          <w:szCs w:val="28"/>
          <w:vertAlign w:val="superscript"/>
        </w:rPr>
        <w:t>b</w:t>
      </w:r>
      <w:r>
        <w:rPr>
          <w:rFonts w:ascii="Times New Roman" w:hAnsi="Times New Roman" w:cs="Times New Roman"/>
          <w:b/>
          <w:bCs/>
          <w:sz w:val="28"/>
          <w:szCs w:val="28"/>
        </w:rPr>
        <w:t>, Adel E. El-Ghaly</w:t>
      </w:r>
      <w:r>
        <w:rPr>
          <w:rFonts w:ascii="Times New Roman" w:hAnsi="Times New Roman" w:cs="Times New Roman"/>
          <w:b/>
          <w:bCs/>
          <w:sz w:val="28"/>
          <w:szCs w:val="28"/>
          <w:vertAlign w:val="superscript"/>
        </w:rPr>
        <w:t>c</w:t>
      </w:r>
      <w:r>
        <w:rPr>
          <w:rFonts w:ascii="Times New Roman" w:hAnsi="Times New Roman" w:cs="Times New Roman"/>
          <w:b/>
          <w:bCs/>
          <w:sz w:val="28"/>
          <w:szCs w:val="28"/>
        </w:rPr>
        <w:t>, SaharMoussa</w:t>
      </w:r>
      <w:r>
        <w:rPr>
          <w:rFonts w:ascii="Times New Roman" w:hAnsi="Times New Roman" w:cs="Times New Roman"/>
          <w:b/>
          <w:bCs/>
          <w:sz w:val="28"/>
          <w:szCs w:val="28"/>
          <w:vertAlign w:val="superscript"/>
        </w:rPr>
        <w:t>d</w:t>
      </w:r>
    </w:p>
    <w:p w:rsidR="00716938" w:rsidRDefault="00716938" w:rsidP="00716938">
      <w:pPr>
        <w:tabs>
          <w:tab w:val="right" w:pos="7200"/>
        </w:tabs>
        <w:spacing w:after="0" w:line="360" w:lineRule="auto"/>
        <w:ind w:left="900" w:right="-540" w:hanging="540"/>
        <w:jc w:val="center"/>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 xml:space="preserve">Professor of Properties and Testing of Materials, Civil Engineering Department, Faculty of Engineering at Shoubra , Benha University </w:t>
      </w:r>
    </w:p>
    <w:p w:rsidR="00716938" w:rsidRDefault="00716938" w:rsidP="00716938">
      <w:pPr>
        <w:tabs>
          <w:tab w:val="right" w:pos="7200"/>
        </w:tabs>
        <w:spacing w:after="0" w:line="360" w:lineRule="auto"/>
        <w:ind w:left="900" w:right="-540" w:hanging="540"/>
        <w:jc w:val="center"/>
        <w:rPr>
          <w:rFonts w:ascii="Times New Roman" w:hAnsi="Times New Roman" w:cs="Times New Roman"/>
          <w:sz w:val="24"/>
          <w:szCs w:val="24"/>
        </w:rPr>
      </w:pPr>
      <w:r>
        <w:rPr>
          <w:rFonts w:ascii="Times New Roman" w:hAnsi="Times New Roman" w:cs="Times New Roman"/>
          <w:sz w:val="24"/>
          <w:szCs w:val="24"/>
          <w:vertAlign w:val="superscript"/>
        </w:rPr>
        <w:t>b</w:t>
      </w:r>
      <w:r>
        <w:rPr>
          <w:rFonts w:ascii="Times New Roman" w:hAnsi="Times New Roman" w:cs="Times New Roman"/>
          <w:sz w:val="24"/>
          <w:szCs w:val="24"/>
        </w:rPr>
        <w:t xml:space="preserve">Professor of Properties and Testing of Materials, Civil Engineering Department, Faculty of Engineering at Shoubra, Benha University </w:t>
      </w:r>
    </w:p>
    <w:p w:rsidR="00716938" w:rsidRDefault="00716938" w:rsidP="0019672F">
      <w:pPr>
        <w:tabs>
          <w:tab w:val="right" w:pos="7200"/>
        </w:tabs>
        <w:spacing w:after="0" w:line="360" w:lineRule="auto"/>
        <w:ind w:left="900" w:right="-540" w:hanging="540"/>
        <w:jc w:val="center"/>
        <w:rPr>
          <w:rFonts w:ascii="Times New Roman" w:hAnsi="Times New Roman" w:cs="Times New Roman"/>
          <w:sz w:val="24"/>
          <w:szCs w:val="24"/>
        </w:rPr>
      </w:pPr>
      <w:r>
        <w:rPr>
          <w:rFonts w:ascii="Times New Roman" w:hAnsi="Times New Roman" w:cs="Times New Roman"/>
          <w:sz w:val="24"/>
          <w:szCs w:val="24"/>
          <w:vertAlign w:val="superscript"/>
        </w:rPr>
        <w:t>c</w:t>
      </w:r>
      <w:r>
        <w:rPr>
          <w:rFonts w:ascii="Times New Roman" w:hAnsi="Times New Roman" w:cs="Times New Roman"/>
          <w:sz w:val="24"/>
          <w:szCs w:val="24"/>
        </w:rPr>
        <w:t xml:space="preserve">Lecturer, Civil Engineering Department, Faculty of Engineering at Shoubra, Benha University </w:t>
      </w:r>
      <w:r>
        <w:rPr>
          <w:rFonts w:ascii="Times New Roman" w:hAnsi="Times New Roman" w:cs="Times New Roman"/>
          <w:sz w:val="24"/>
          <w:szCs w:val="24"/>
        </w:rPr>
        <w:br/>
      </w:r>
      <w:r>
        <w:rPr>
          <w:rFonts w:ascii="Times New Roman" w:hAnsi="Times New Roman" w:cs="Times New Roman"/>
          <w:sz w:val="24"/>
          <w:szCs w:val="24"/>
          <w:vertAlign w:val="superscript"/>
        </w:rPr>
        <w:t>d</w:t>
      </w:r>
      <w:r>
        <w:rPr>
          <w:rFonts w:ascii="Times New Roman" w:hAnsi="Times New Roman" w:cs="Times New Roman"/>
          <w:sz w:val="24"/>
          <w:szCs w:val="24"/>
        </w:rPr>
        <w:t xml:space="preserve"> PhD Candidate- Housing and Building National Research Center</w:t>
      </w:r>
    </w:p>
    <w:p w:rsidR="00AF4163" w:rsidRPr="00716938" w:rsidRDefault="00AF4163" w:rsidP="00826F3B">
      <w:pPr>
        <w:autoSpaceDE w:val="0"/>
        <w:autoSpaceDN w:val="0"/>
        <w:adjustRightInd w:val="0"/>
        <w:spacing w:after="0" w:line="240" w:lineRule="auto"/>
        <w:jc w:val="both"/>
        <w:rPr>
          <w:rFonts w:ascii="Times New Roman" w:hAnsi="Times New Roman" w:cs="Times New Roman"/>
          <w:b/>
          <w:bCs/>
          <w:sz w:val="16"/>
          <w:szCs w:val="16"/>
        </w:rPr>
      </w:pPr>
    </w:p>
    <w:p w:rsidR="002E17CB" w:rsidRPr="0074590A" w:rsidRDefault="002A3FAF" w:rsidP="00826F3B">
      <w:pPr>
        <w:autoSpaceDE w:val="0"/>
        <w:autoSpaceDN w:val="0"/>
        <w:adjustRightInd w:val="0"/>
        <w:spacing w:after="0" w:line="240" w:lineRule="auto"/>
        <w:jc w:val="both"/>
        <w:rPr>
          <w:rFonts w:ascii="Times New Roman" w:hAnsi="Times New Roman" w:cs="Times New Roman"/>
          <w:color w:val="000000"/>
          <w:sz w:val="24"/>
          <w:szCs w:val="24"/>
        </w:rPr>
      </w:pPr>
      <w:r w:rsidRPr="00063B9C">
        <w:rPr>
          <w:rFonts w:ascii="Times New Roman" w:hAnsi="Times New Roman" w:cs="Times New Roman"/>
          <w:b/>
          <w:bCs/>
          <w:sz w:val="28"/>
          <w:szCs w:val="28"/>
        </w:rPr>
        <w:t>Abstract.</w:t>
      </w:r>
      <w:r w:rsidR="009A706E" w:rsidRPr="0074590A">
        <w:rPr>
          <w:rFonts w:ascii="Times New Roman" w:hAnsi="Times New Roman" w:cs="Times New Roman"/>
          <w:color w:val="000000"/>
          <w:sz w:val="24"/>
          <w:szCs w:val="24"/>
        </w:rPr>
        <w:t>TiO</w:t>
      </w:r>
      <w:r w:rsidR="009A706E" w:rsidRPr="0074590A">
        <w:rPr>
          <w:rFonts w:ascii="Times New Roman" w:hAnsi="Times New Roman" w:cs="Times New Roman"/>
          <w:color w:val="000000"/>
          <w:sz w:val="24"/>
          <w:szCs w:val="24"/>
          <w:vertAlign w:val="subscript"/>
        </w:rPr>
        <w:t>2</w:t>
      </w:r>
      <w:r w:rsidR="009A706E" w:rsidRPr="0074590A">
        <w:rPr>
          <w:rFonts w:ascii="Times New Roman" w:hAnsi="Times New Roman" w:cs="Times New Roman"/>
          <w:color w:val="000000"/>
          <w:sz w:val="24"/>
          <w:szCs w:val="24"/>
        </w:rPr>
        <w:t xml:space="preserve"> is </w:t>
      </w:r>
      <w:r w:rsidR="001765AA" w:rsidRPr="0074590A">
        <w:rPr>
          <w:rFonts w:ascii="Times New Roman" w:hAnsi="Times New Roman" w:cs="Times New Roman"/>
          <w:color w:val="000000"/>
          <w:sz w:val="24"/>
          <w:szCs w:val="24"/>
        </w:rPr>
        <w:t>a</w:t>
      </w:r>
      <w:r w:rsidR="009A706E" w:rsidRPr="0074590A">
        <w:rPr>
          <w:rFonts w:ascii="Times New Roman" w:hAnsi="Times New Roman" w:cs="Times New Roman"/>
          <w:color w:val="000000"/>
          <w:sz w:val="24"/>
          <w:szCs w:val="24"/>
        </w:rPr>
        <w:t xml:space="preserve"> primary photocatalytic ingredient</w:t>
      </w:r>
      <w:r w:rsidR="00161737" w:rsidRPr="0074590A">
        <w:rPr>
          <w:rFonts w:ascii="Times New Roman" w:hAnsi="Times New Roman" w:cs="Times New Roman"/>
          <w:color w:val="000000"/>
          <w:sz w:val="24"/>
          <w:szCs w:val="24"/>
        </w:rPr>
        <w:t xml:space="preserve">. If </w:t>
      </w:r>
      <w:r w:rsidR="009A706E" w:rsidRPr="0074590A">
        <w:rPr>
          <w:rFonts w:ascii="Times New Roman" w:hAnsi="Times New Roman" w:cs="Times New Roman"/>
          <w:color w:val="000000"/>
          <w:sz w:val="24"/>
          <w:szCs w:val="24"/>
        </w:rPr>
        <w:t xml:space="preserve">incorporated into </w:t>
      </w:r>
      <w:r w:rsidR="001765AA" w:rsidRPr="0074590A">
        <w:rPr>
          <w:rFonts w:ascii="Times New Roman" w:hAnsi="Times New Roman" w:cs="Times New Roman"/>
          <w:color w:val="000000"/>
          <w:sz w:val="24"/>
          <w:szCs w:val="24"/>
        </w:rPr>
        <w:t xml:space="preserve">building </w:t>
      </w:r>
      <w:r w:rsidR="00161737" w:rsidRPr="0074590A">
        <w:rPr>
          <w:rFonts w:ascii="Times New Roman" w:hAnsi="Times New Roman" w:cs="Times New Roman"/>
          <w:color w:val="000000"/>
          <w:sz w:val="24"/>
          <w:szCs w:val="24"/>
        </w:rPr>
        <w:t>materials, i</w:t>
      </w:r>
      <w:r w:rsidR="001765AA" w:rsidRPr="0074590A">
        <w:rPr>
          <w:rFonts w:ascii="Times New Roman" w:hAnsi="Times New Roman" w:cs="Times New Roman"/>
          <w:color w:val="000000"/>
          <w:sz w:val="24"/>
          <w:szCs w:val="24"/>
        </w:rPr>
        <w:t xml:space="preserve">t </w:t>
      </w:r>
      <w:r w:rsidR="009A706E" w:rsidRPr="0074590A">
        <w:rPr>
          <w:rFonts w:ascii="Times New Roman" w:hAnsi="Times New Roman" w:cs="Times New Roman"/>
          <w:color w:val="000000"/>
          <w:sz w:val="24"/>
          <w:szCs w:val="24"/>
        </w:rPr>
        <w:t>can keep surfaces cleanand significantly reduce smog-forming air pollutants</w:t>
      </w:r>
      <w:r w:rsidR="005A0BB1" w:rsidRPr="0074590A">
        <w:rPr>
          <w:rFonts w:ascii="Times New Roman" w:hAnsi="Times New Roman" w:cs="Times New Roman"/>
          <w:color w:val="000000"/>
          <w:sz w:val="24"/>
          <w:szCs w:val="24"/>
        </w:rPr>
        <w:t xml:space="preserve">. Many </w:t>
      </w:r>
      <w:r w:rsidR="005A0BB1" w:rsidRPr="0074590A">
        <w:rPr>
          <w:rFonts w:ascii="Times New Roman" w:hAnsi="Times New Roman" w:cs="Times New Roman"/>
          <w:sz w:val="24"/>
          <w:szCs w:val="24"/>
        </w:rPr>
        <w:t>of researchers have focused on the ability of nano TiO</w:t>
      </w:r>
      <w:r w:rsidR="005A0BB1" w:rsidRPr="0074590A">
        <w:rPr>
          <w:rFonts w:ascii="Times New Roman" w:hAnsi="Times New Roman" w:cs="Times New Roman"/>
          <w:sz w:val="24"/>
          <w:szCs w:val="24"/>
          <w:vertAlign w:val="subscript"/>
        </w:rPr>
        <w:t xml:space="preserve">2 </w:t>
      </w:r>
      <w:r w:rsidR="005A0BB1" w:rsidRPr="0074590A">
        <w:rPr>
          <w:rFonts w:ascii="Times New Roman" w:hAnsi="Times New Roman" w:cs="Times New Roman"/>
          <w:sz w:val="24"/>
          <w:szCs w:val="24"/>
        </w:rPr>
        <w:t>toreduce NO</w:t>
      </w:r>
      <w:r w:rsidR="005A0BB1" w:rsidRPr="0074590A">
        <w:rPr>
          <w:rFonts w:ascii="Times New Roman" w:hAnsi="Times New Roman" w:cs="Times New Roman"/>
          <w:sz w:val="24"/>
          <w:szCs w:val="24"/>
          <w:vertAlign w:val="subscript"/>
        </w:rPr>
        <w:t>x</w:t>
      </w:r>
      <w:r w:rsidR="005A0BB1" w:rsidRPr="0074590A">
        <w:rPr>
          <w:rFonts w:ascii="Times New Roman" w:hAnsi="Times New Roman" w:cs="Times New Roman"/>
          <w:sz w:val="24"/>
          <w:szCs w:val="24"/>
        </w:rPr>
        <w:t xml:space="preserve"> emissions or other pollutants. However, developing countries</w:t>
      </w:r>
      <w:r w:rsidR="00A0110C" w:rsidRPr="0074590A">
        <w:rPr>
          <w:rFonts w:ascii="Times New Roman" w:hAnsi="Times New Roman" w:cs="Times New Roman"/>
          <w:sz w:val="24"/>
          <w:szCs w:val="24"/>
        </w:rPr>
        <w:t xml:space="preserve"> are</w:t>
      </w:r>
      <w:r w:rsidR="005A0BB1" w:rsidRPr="0074590A">
        <w:rPr>
          <w:rFonts w:ascii="Times New Roman" w:hAnsi="Times New Roman" w:cs="Times New Roman"/>
          <w:sz w:val="24"/>
          <w:szCs w:val="24"/>
        </w:rPr>
        <w:t xml:space="preserve"> unable to utilize this high cost technology</w:t>
      </w:r>
      <w:r w:rsidR="00A0110C" w:rsidRPr="0074590A">
        <w:rPr>
          <w:rFonts w:ascii="Times New Roman" w:hAnsi="Times New Roman" w:cs="Times New Roman"/>
          <w:sz w:val="24"/>
          <w:szCs w:val="24"/>
        </w:rPr>
        <w:t xml:space="preserve"> and</w:t>
      </w:r>
      <w:r w:rsidR="005A0BB1" w:rsidRPr="0074590A">
        <w:rPr>
          <w:rFonts w:ascii="Times New Roman" w:hAnsi="Times New Roman" w:cs="Times New Roman"/>
          <w:sz w:val="24"/>
          <w:szCs w:val="24"/>
        </w:rPr>
        <w:t xml:space="preserve"> should at least try to protect their structures from pollution</w:t>
      </w:r>
      <w:r w:rsidR="00A0110C" w:rsidRPr="0074590A">
        <w:rPr>
          <w:rFonts w:ascii="Times New Roman" w:hAnsi="Times New Roman" w:cs="Times New Roman"/>
          <w:sz w:val="24"/>
          <w:szCs w:val="24"/>
        </w:rPr>
        <w:t xml:space="preserve"> and improve their environment.</w:t>
      </w:r>
      <w:r w:rsidR="000B10D9" w:rsidRPr="0074590A">
        <w:rPr>
          <w:rFonts w:ascii="Times New Roman" w:hAnsi="Times New Roman" w:cs="Times New Roman"/>
          <w:sz w:val="24"/>
          <w:szCs w:val="24"/>
        </w:rPr>
        <w:t xml:space="preserve">Some studies proved that </w:t>
      </w:r>
      <w:bookmarkStart w:id="0" w:name="_GoBack"/>
      <w:bookmarkEnd w:id="0"/>
      <w:r w:rsidR="000B10D9" w:rsidRPr="0074590A">
        <w:rPr>
          <w:rFonts w:ascii="Times New Roman" w:hAnsi="Times New Roman" w:cs="Times New Roman"/>
          <w:sz w:val="24"/>
          <w:szCs w:val="24"/>
        </w:rPr>
        <w:t xml:space="preserve">micro </w:t>
      </w:r>
      <w:r w:rsidR="000B10D9" w:rsidRPr="0074590A">
        <w:rPr>
          <w:rFonts w:ascii="Times New Roman" w:hAnsi="Times New Roman" w:cs="Times New Roman"/>
          <w:color w:val="000000"/>
          <w:sz w:val="24"/>
          <w:szCs w:val="24"/>
        </w:rPr>
        <w:t>TiO</w:t>
      </w:r>
      <w:r w:rsidR="000B10D9" w:rsidRPr="0074590A">
        <w:rPr>
          <w:rFonts w:ascii="Times New Roman" w:hAnsi="Times New Roman" w:cs="Times New Roman"/>
          <w:color w:val="000000"/>
          <w:sz w:val="24"/>
          <w:szCs w:val="24"/>
          <w:vertAlign w:val="subscript"/>
        </w:rPr>
        <w:t>2</w:t>
      </w:r>
      <w:r w:rsidR="000B10D9" w:rsidRPr="0074590A">
        <w:rPr>
          <w:rFonts w:ascii="Times New Roman" w:hAnsi="Times New Roman" w:cs="Times New Roman"/>
          <w:color w:val="000000"/>
          <w:sz w:val="24"/>
          <w:szCs w:val="24"/>
        </w:rPr>
        <w:t xml:space="preserve">(commercial grade) also has photocatalytic properties. </w:t>
      </w:r>
      <w:r w:rsidRPr="0074590A">
        <w:rPr>
          <w:rFonts w:ascii="Times New Roman" w:hAnsi="Times New Roman" w:cs="Times New Roman"/>
          <w:color w:val="000000"/>
          <w:sz w:val="24"/>
          <w:szCs w:val="24"/>
        </w:rPr>
        <w:t>Utilization of small amount of this powder in concrete would not be expensive. The effect of TiO</w:t>
      </w:r>
      <w:r w:rsidRPr="0074590A">
        <w:rPr>
          <w:rFonts w:ascii="Times New Roman" w:hAnsi="Times New Roman" w:cs="Times New Roman"/>
          <w:color w:val="000000"/>
          <w:sz w:val="24"/>
          <w:szCs w:val="24"/>
          <w:vertAlign w:val="subscript"/>
        </w:rPr>
        <w:t>2</w:t>
      </w:r>
      <w:r w:rsidRPr="0074590A">
        <w:rPr>
          <w:rFonts w:ascii="Times New Roman" w:hAnsi="Times New Roman" w:cs="Times New Roman"/>
          <w:color w:val="000000"/>
          <w:sz w:val="24"/>
          <w:szCs w:val="24"/>
        </w:rPr>
        <w:t xml:space="preserve"> on different properties of </w:t>
      </w:r>
      <w:r w:rsidR="0027589E" w:rsidRPr="0074590A">
        <w:rPr>
          <w:rFonts w:ascii="Times New Roman" w:hAnsi="Times New Roman" w:cs="Times New Roman"/>
          <w:color w:val="000000"/>
          <w:sz w:val="24"/>
          <w:szCs w:val="24"/>
        </w:rPr>
        <w:t xml:space="preserve">mortars is </w:t>
      </w:r>
      <w:r w:rsidR="00031911" w:rsidRPr="0074590A">
        <w:rPr>
          <w:rFonts w:ascii="Times New Roman" w:hAnsi="Times New Roman" w:cs="Times New Roman"/>
          <w:color w:val="000000"/>
          <w:sz w:val="24"/>
          <w:szCs w:val="24"/>
        </w:rPr>
        <w:t>investigated including flow</w:t>
      </w:r>
      <w:r w:rsidR="00440423" w:rsidRPr="0074590A">
        <w:rPr>
          <w:rFonts w:ascii="Times New Roman" w:hAnsi="Times New Roman" w:cs="Times New Roman"/>
          <w:color w:val="000000"/>
          <w:sz w:val="24"/>
          <w:szCs w:val="24"/>
        </w:rPr>
        <w:t xml:space="preserve"> in the fresh state, </w:t>
      </w:r>
      <w:r w:rsidR="00031911" w:rsidRPr="0074590A">
        <w:rPr>
          <w:rFonts w:ascii="Times New Roman" w:hAnsi="Times New Roman" w:cs="Times New Roman"/>
          <w:color w:val="000000"/>
          <w:sz w:val="24"/>
          <w:szCs w:val="24"/>
        </w:rPr>
        <w:t>compressive strength</w:t>
      </w:r>
      <w:r w:rsidR="00826F3B">
        <w:rPr>
          <w:rFonts w:ascii="Times New Roman" w:hAnsi="Times New Roman" w:cs="Times New Roman"/>
          <w:color w:val="000000"/>
          <w:sz w:val="24"/>
          <w:szCs w:val="24"/>
        </w:rPr>
        <w:t>,</w:t>
      </w:r>
      <w:r w:rsidR="000B10D9" w:rsidRPr="0074590A">
        <w:rPr>
          <w:rFonts w:ascii="Times New Roman" w:hAnsi="Times New Roman" w:cs="Times New Roman"/>
          <w:color w:val="000000"/>
          <w:sz w:val="24"/>
          <w:szCs w:val="24"/>
        </w:rPr>
        <w:t xml:space="preserve"> shrinkage, sulfate resistance</w:t>
      </w:r>
      <w:r w:rsidR="00031911" w:rsidRPr="0074590A">
        <w:rPr>
          <w:rFonts w:ascii="Times New Roman" w:hAnsi="Times New Roman" w:cs="Times New Roman"/>
          <w:color w:val="000000"/>
          <w:sz w:val="24"/>
          <w:szCs w:val="24"/>
        </w:rPr>
        <w:t xml:space="preserve"> and carbonation.</w:t>
      </w:r>
      <w:r w:rsidR="005A0BB1" w:rsidRPr="0074590A">
        <w:rPr>
          <w:rFonts w:ascii="Times New Roman" w:hAnsi="Times New Roman" w:cs="Times New Roman"/>
          <w:color w:val="000000"/>
          <w:sz w:val="24"/>
          <w:szCs w:val="24"/>
        </w:rPr>
        <w:t xml:space="preserve"> The results </w:t>
      </w:r>
      <w:r w:rsidR="00EA140B" w:rsidRPr="0074590A">
        <w:rPr>
          <w:rFonts w:ascii="Times New Roman" w:hAnsi="Times New Roman" w:cs="Times New Roman"/>
          <w:color w:val="000000"/>
          <w:sz w:val="24"/>
          <w:szCs w:val="24"/>
        </w:rPr>
        <w:t xml:space="preserve">indicated </w:t>
      </w:r>
      <w:r w:rsidR="005A0BB1" w:rsidRPr="0074590A">
        <w:rPr>
          <w:rFonts w:ascii="Times New Roman" w:hAnsi="Times New Roman" w:cs="Times New Roman"/>
          <w:color w:val="000000"/>
          <w:sz w:val="24"/>
          <w:szCs w:val="24"/>
        </w:rPr>
        <w:t xml:space="preserve">that </w:t>
      </w:r>
      <w:r w:rsidR="00FC4E4E" w:rsidRPr="0074590A">
        <w:rPr>
          <w:rFonts w:ascii="Times New Roman" w:hAnsi="Times New Roman" w:cs="Times New Roman"/>
          <w:color w:val="000000"/>
          <w:sz w:val="24"/>
          <w:szCs w:val="24"/>
        </w:rPr>
        <w:t>incorporating TiO</w:t>
      </w:r>
      <w:r w:rsidR="00FC4E4E" w:rsidRPr="0074590A">
        <w:rPr>
          <w:rFonts w:ascii="Times New Roman" w:hAnsi="Times New Roman" w:cs="Times New Roman"/>
          <w:color w:val="000000"/>
          <w:sz w:val="24"/>
          <w:szCs w:val="24"/>
          <w:vertAlign w:val="subscript"/>
        </w:rPr>
        <w:t xml:space="preserve">2 </w:t>
      </w:r>
      <w:r w:rsidR="00FC4E4E" w:rsidRPr="0074590A">
        <w:rPr>
          <w:rFonts w:ascii="Times New Roman" w:hAnsi="Times New Roman" w:cs="Times New Roman"/>
          <w:color w:val="000000"/>
          <w:sz w:val="24"/>
          <w:szCs w:val="24"/>
        </w:rPr>
        <w:t xml:space="preserve">in mortars </w:t>
      </w:r>
      <w:r w:rsidR="005A0BB1" w:rsidRPr="0074590A">
        <w:rPr>
          <w:rFonts w:ascii="Times New Roman" w:hAnsi="Times New Roman" w:cs="Times New Roman"/>
          <w:color w:val="000000"/>
          <w:sz w:val="24"/>
          <w:szCs w:val="24"/>
        </w:rPr>
        <w:t xml:space="preserve">decreased </w:t>
      </w:r>
      <w:r w:rsidR="00FC4E4E" w:rsidRPr="0074590A">
        <w:rPr>
          <w:rFonts w:ascii="Times New Roman" w:hAnsi="Times New Roman" w:cs="Times New Roman"/>
          <w:color w:val="000000"/>
          <w:sz w:val="24"/>
          <w:szCs w:val="24"/>
        </w:rPr>
        <w:t>t</w:t>
      </w:r>
      <w:r w:rsidR="00440423" w:rsidRPr="0074590A">
        <w:rPr>
          <w:rFonts w:ascii="Times New Roman" w:hAnsi="Times New Roman" w:cs="Times New Roman"/>
          <w:color w:val="000000"/>
          <w:sz w:val="24"/>
          <w:szCs w:val="24"/>
        </w:rPr>
        <w:t>he workability as mortar</w:t>
      </w:r>
      <w:r w:rsidR="00826F3B">
        <w:rPr>
          <w:rFonts w:ascii="Times New Roman" w:hAnsi="Times New Roman" w:cs="Times New Roman"/>
          <w:color w:val="000000"/>
          <w:sz w:val="24"/>
          <w:szCs w:val="24"/>
        </w:rPr>
        <w:t>s</w:t>
      </w:r>
      <w:r w:rsidR="00440423" w:rsidRPr="0074590A">
        <w:rPr>
          <w:rFonts w:ascii="Times New Roman" w:hAnsi="Times New Roman" w:cs="Times New Roman"/>
          <w:color w:val="000000"/>
          <w:sz w:val="24"/>
          <w:szCs w:val="24"/>
        </w:rPr>
        <w:t xml:space="preserve"> became</w:t>
      </w:r>
      <w:r w:rsidR="00FC4E4E" w:rsidRPr="0074590A">
        <w:rPr>
          <w:rFonts w:ascii="Times New Roman" w:hAnsi="Times New Roman" w:cs="Times New Roman"/>
          <w:color w:val="000000"/>
          <w:sz w:val="24"/>
          <w:szCs w:val="24"/>
        </w:rPr>
        <w:t xml:space="preserve"> more sticky and dry </w:t>
      </w:r>
      <w:r w:rsidR="005A0BB1" w:rsidRPr="0074590A">
        <w:rPr>
          <w:rFonts w:ascii="Times New Roman" w:hAnsi="Times New Roman" w:cs="Times New Roman"/>
          <w:color w:val="000000"/>
          <w:sz w:val="24"/>
          <w:szCs w:val="24"/>
        </w:rPr>
        <w:t xml:space="preserve">as </w:t>
      </w:r>
      <w:r w:rsidR="00AE219E" w:rsidRPr="0074590A">
        <w:rPr>
          <w:rFonts w:ascii="Times New Roman" w:hAnsi="Times New Roman" w:cs="Times New Roman"/>
          <w:color w:val="000000"/>
          <w:sz w:val="24"/>
          <w:szCs w:val="24"/>
        </w:rPr>
        <w:t>TiO</w:t>
      </w:r>
      <w:r w:rsidR="00AE219E" w:rsidRPr="0074590A">
        <w:rPr>
          <w:rFonts w:ascii="Times New Roman" w:hAnsi="Times New Roman" w:cs="Times New Roman"/>
          <w:color w:val="000000"/>
          <w:sz w:val="24"/>
          <w:szCs w:val="24"/>
          <w:vertAlign w:val="subscript"/>
        </w:rPr>
        <w:t>2</w:t>
      </w:r>
      <w:r w:rsidR="005A0BB1" w:rsidRPr="0074590A">
        <w:rPr>
          <w:rFonts w:ascii="Times New Roman" w:hAnsi="Times New Roman" w:cs="Times New Roman"/>
          <w:color w:val="000000"/>
          <w:sz w:val="24"/>
          <w:szCs w:val="24"/>
        </w:rPr>
        <w:t xml:space="preserve"> percentage increased. </w:t>
      </w:r>
      <w:r w:rsidR="009C0493" w:rsidRPr="0074590A">
        <w:rPr>
          <w:rFonts w:ascii="Times New Roman" w:hAnsi="Times New Roman" w:cs="Times New Roman"/>
          <w:color w:val="000000"/>
          <w:sz w:val="24"/>
          <w:szCs w:val="24"/>
        </w:rPr>
        <w:t>The compressive strength was also reduced in TiO</w:t>
      </w:r>
      <w:r w:rsidR="009C0493" w:rsidRPr="0074590A">
        <w:rPr>
          <w:rFonts w:ascii="Times New Roman" w:hAnsi="Times New Roman" w:cs="Times New Roman"/>
          <w:color w:val="000000"/>
          <w:sz w:val="24"/>
          <w:szCs w:val="24"/>
          <w:vertAlign w:val="subscript"/>
        </w:rPr>
        <w:t xml:space="preserve">2 </w:t>
      </w:r>
      <w:r w:rsidR="009C0493" w:rsidRPr="0074590A">
        <w:rPr>
          <w:rFonts w:ascii="Times New Roman" w:hAnsi="Times New Roman" w:cs="Times New Roman"/>
          <w:sz w:val="24"/>
          <w:szCs w:val="24"/>
        </w:rPr>
        <w:t>containing samples compared to the control samples especially at early ages.</w:t>
      </w:r>
      <w:r w:rsidR="00BA67BB" w:rsidRPr="0074590A">
        <w:rPr>
          <w:rFonts w:ascii="Times New Roman" w:hAnsi="Times New Roman" w:cs="Times New Roman"/>
          <w:color w:val="000000"/>
          <w:sz w:val="24"/>
          <w:szCs w:val="24"/>
        </w:rPr>
        <w:t xml:space="preserve">However, </w:t>
      </w:r>
      <w:r w:rsidR="005A0BB1" w:rsidRPr="0074590A">
        <w:rPr>
          <w:rFonts w:ascii="Times New Roman" w:hAnsi="Times New Roman" w:cs="Times New Roman"/>
          <w:color w:val="000000"/>
          <w:sz w:val="24"/>
          <w:szCs w:val="24"/>
        </w:rPr>
        <w:t>using TiO</w:t>
      </w:r>
      <w:r w:rsidR="005A0BB1" w:rsidRPr="0074590A">
        <w:rPr>
          <w:rFonts w:ascii="Times New Roman" w:hAnsi="Times New Roman" w:cs="Times New Roman"/>
          <w:color w:val="000000"/>
          <w:sz w:val="24"/>
          <w:szCs w:val="24"/>
          <w:vertAlign w:val="subscript"/>
        </w:rPr>
        <w:t>2</w:t>
      </w:r>
      <w:r w:rsidR="009C0493" w:rsidRPr="0074590A">
        <w:rPr>
          <w:rFonts w:ascii="Times New Roman" w:hAnsi="Times New Roman" w:cs="Times New Roman"/>
          <w:color w:val="000000"/>
          <w:sz w:val="24"/>
          <w:szCs w:val="24"/>
        </w:rPr>
        <w:t xml:space="preserve">powder </w:t>
      </w:r>
      <w:r w:rsidR="005A0BB1" w:rsidRPr="0074590A">
        <w:rPr>
          <w:rFonts w:ascii="Times New Roman" w:hAnsi="Times New Roman" w:cs="Times New Roman"/>
          <w:color w:val="000000"/>
          <w:sz w:val="24"/>
          <w:szCs w:val="24"/>
        </w:rPr>
        <w:t xml:space="preserve">as </w:t>
      </w:r>
      <w:r w:rsidR="00AE219E" w:rsidRPr="0074590A">
        <w:rPr>
          <w:rFonts w:ascii="Times New Roman" w:hAnsi="Times New Roman" w:cs="Times New Roman"/>
          <w:color w:val="000000"/>
          <w:sz w:val="24"/>
          <w:szCs w:val="24"/>
        </w:rPr>
        <w:t xml:space="preserve">an </w:t>
      </w:r>
      <w:r w:rsidR="005A0BB1" w:rsidRPr="0074590A">
        <w:rPr>
          <w:rFonts w:ascii="Times New Roman" w:hAnsi="Times New Roman" w:cs="Times New Roman"/>
          <w:color w:val="000000"/>
          <w:sz w:val="24"/>
          <w:szCs w:val="24"/>
        </w:rPr>
        <w:t>additive in mortar can be useful for giving better performance such as reducing carbonation</w:t>
      </w:r>
      <w:r w:rsidR="0074590A" w:rsidRPr="0074590A">
        <w:rPr>
          <w:rFonts w:ascii="Times New Roman" w:hAnsi="Times New Roman" w:cs="Times New Roman"/>
          <w:color w:val="000000"/>
          <w:sz w:val="24"/>
          <w:szCs w:val="24"/>
        </w:rPr>
        <w:t xml:space="preserve">. </w:t>
      </w:r>
      <w:r w:rsidR="007E3286" w:rsidRPr="0074590A">
        <w:rPr>
          <w:rFonts w:ascii="Times New Roman" w:hAnsi="Times New Roman" w:cs="Times New Roman"/>
          <w:color w:val="000000"/>
          <w:sz w:val="24"/>
          <w:szCs w:val="24"/>
        </w:rPr>
        <w:t>No samples in the current investigation showed signs of cracking or expansive mass loss due to sulfate exposure.</w:t>
      </w:r>
      <w:r w:rsidR="002E17CB" w:rsidRPr="0074590A">
        <w:rPr>
          <w:rFonts w:ascii="Times New Roman" w:hAnsi="Times New Roman" w:cs="Times New Roman"/>
          <w:color w:val="000000"/>
          <w:sz w:val="24"/>
          <w:szCs w:val="24"/>
        </w:rPr>
        <w:t xml:space="preserve"> It is recommended that </w:t>
      </w:r>
      <w:r w:rsidR="0074590A" w:rsidRPr="0074590A">
        <w:rPr>
          <w:rFonts w:ascii="Times New Roman" w:hAnsi="Times New Roman" w:cs="Times New Roman"/>
          <w:color w:val="000000"/>
          <w:sz w:val="24"/>
          <w:szCs w:val="24"/>
        </w:rPr>
        <w:t>TiO</w:t>
      </w:r>
      <w:r w:rsidR="0074590A" w:rsidRPr="0074590A">
        <w:rPr>
          <w:rFonts w:ascii="Times New Roman" w:hAnsi="Times New Roman" w:cs="Times New Roman"/>
          <w:color w:val="000000"/>
          <w:sz w:val="24"/>
          <w:szCs w:val="24"/>
          <w:vertAlign w:val="subscript"/>
        </w:rPr>
        <w:t>2</w:t>
      </w:r>
      <w:r w:rsidR="002E17CB" w:rsidRPr="0074590A">
        <w:rPr>
          <w:rFonts w:ascii="Times New Roman" w:hAnsi="Times New Roman" w:cs="Times New Roman"/>
          <w:color w:val="000000"/>
          <w:sz w:val="24"/>
          <w:szCs w:val="24"/>
        </w:rPr>
        <w:t xml:space="preserve"> is used as an additive to the mortar plaster to help in controlling the air pollution problem</w:t>
      </w:r>
      <w:r w:rsidR="00826F3B">
        <w:rPr>
          <w:rFonts w:ascii="Times New Roman" w:hAnsi="Times New Roman" w:cs="Times New Roman"/>
          <w:color w:val="000000"/>
          <w:sz w:val="24"/>
          <w:szCs w:val="24"/>
        </w:rPr>
        <w:t xml:space="preserve"> and at the same time improve air pollution problem</w:t>
      </w:r>
      <w:r w:rsidR="002E17CB" w:rsidRPr="0074590A">
        <w:rPr>
          <w:rFonts w:ascii="Times New Roman" w:hAnsi="Times New Roman" w:cs="Times New Roman"/>
          <w:color w:val="000000"/>
          <w:sz w:val="24"/>
          <w:szCs w:val="24"/>
        </w:rPr>
        <w:t>.</w:t>
      </w:r>
    </w:p>
    <w:p w:rsidR="00602149" w:rsidRDefault="00602149" w:rsidP="00602149">
      <w:pPr>
        <w:tabs>
          <w:tab w:val="right" w:pos="7200"/>
        </w:tabs>
        <w:spacing w:after="0" w:line="240" w:lineRule="auto"/>
        <w:jc w:val="lowKashida"/>
        <w:rPr>
          <w:rFonts w:ascii="Times New Roman" w:hAnsi="Times New Roman" w:cs="Times New Roman"/>
          <w:b/>
          <w:bCs/>
          <w:sz w:val="28"/>
          <w:szCs w:val="28"/>
        </w:rPr>
      </w:pPr>
    </w:p>
    <w:p w:rsidR="002A3FAF" w:rsidRPr="00BE2C02" w:rsidRDefault="00F45F4E" w:rsidP="004F5D71">
      <w:pPr>
        <w:tabs>
          <w:tab w:val="right" w:pos="7200"/>
        </w:tabs>
        <w:spacing w:after="0" w:line="240" w:lineRule="auto"/>
        <w:jc w:val="lowKashida"/>
        <w:rPr>
          <w:rFonts w:ascii="Times New Roman" w:hAnsi="Times New Roman" w:cs="Times New Roman"/>
          <w:color w:val="000000"/>
          <w:sz w:val="24"/>
          <w:szCs w:val="24"/>
        </w:rPr>
      </w:pPr>
      <w:r w:rsidRPr="00063B9C">
        <w:rPr>
          <w:rFonts w:ascii="Times New Roman" w:hAnsi="Times New Roman" w:cs="Times New Roman"/>
          <w:b/>
          <w:bCs/>
          <w:sz w:val="28"/>
          <w:szCs w:val="28"/>
        </w:rPr>
        <w:t>Keywords</w:t>
      </w:r>
      <w:r w:rsidRPr="00063B9C">
        <w:rPr>
          <w:rFonts w:ascii="Times New Roman" w:hAnsi="Times New Roman" w:cs="Times New Roman"/>
          <w:b/>
          <w:bCs/>
          <w:color w:val="000000"/>
          <w:sz w:val="28"/>
          <w:szCs w:val="28"/>
        </w:rPr>
        <w:t xml:space="preserve">: </w:t>
      </w:r>
      <w:r w:rsidRPr="00BE2C02">
        <w:rPr>
          <w:rFonts w:ascii="Times New Roman" w:hAnsi="Times New Roman" w:cs="Times New Roman"/>
          <w:color w:val="000000"/>
          <w:sz w:val="24"/>
          <w:szCs w:val="24"/>
        </w:rPr>
        <w:t>TiO</w:t>
      </w:r>
      <w:r w:rsidRPr="00BE2C02">
        <w:rPr>
          <w:rFonts w:ascii="Times New Roman" w:hAnsi="Times New Roman" w:cs="Times New Roman"/>
          <w:color w:val="000000"/>
          <w:sz w:val="24"/>
          <w:szCs w:val="24"/>
          <w:vertAlign w:val="subscript"/>
        </w:rPr>
        <w:t>2</w:t>
      </w:r>
      <w:r w:rsidR="00BE2C02" w:rsidRPr="00BE2C02">
        <w:rPr>
          <w:rFonts w:ascii="Times New Roman" w:hAnsi="Times New Roman" w:cs="Times New Roman"/>
          <w:color w:val="000000"/>
          <w:sz w:val="24"/>
          <w:szCs w:val="24"/>
        </w:rPr>
        <w:t>Powder</w:t>
      </w:r>
      <w:r w:rsidR="004F5D71">
        <w:rPr>
          <w:rFonts w:ascii="Times New Roman" w:hAnsi="Times New Roman" w:cs="Times New Roman"/>
          <w:color w:val="000000"/>
          <w:sz w:val="24"/>
          <w:szCs w:val="24"/>
        </w:rPr>
        <w:t>;</w:t>
      </w:r>
      <w:r w:rsidRPr="00BE2C02">
        <w:rPr>
          <w:rFonts w:ascii="Times New Roman" w:hAnsi="Times New Roman" w:cs="Times New Roman"/>
          <w:color w:val="000000"/>
          <w:sz w:val="24"/>
          <w:szCs w:val="24"/>
        </w:rPr>
        <w:t xml:space="preserve"> Carbonation</w:t>
      </w:r>
      <w:r w:rsidR="004F5D71">
        <w:rPr>
          <w:rFonts w:ascii="Times New Roman" w:hAnsi="Times New Roman" w:cs="Times New Roman"/>
          <w:color w:val="000000"/>
          <w:sz w:val="24"/>
          <w:szCs w:val="24"/>
        </w:rPr>
        <w:t>;</w:t>
      </w:r>
      <w:r w:rsidR="00BA4D5E" w:rsidRPr="00BE2C02">
        <w:rPr>
          <w:rFonts w:ascii="Times New Roman" w:hAnsi="Times New Roman" w:cs="Times New Roman"/>
          <w:color w:val="000000"/>
          <w:sz w:val="24"/>
          <w:szCs w:val="24"/>
        </w:rPr>
        <w:t>Compressive Strength</w:t>
      </w:r>
      <w:r w:rsidR="004F5D71">
        <w:rPr>
          <w:rFonts w:ascii="Times New Roman" w:hAnsi="Times New Roman" w:cs="Times New Roman"/>
          <w:color w:val="000000"/>
          <w:sz w:val="24"/>
          <w:szCs w:val="24"/>
        </w:rPr>
        <w:t>;</w:t>
      </w:r>
      <w:r w:rsidR="00FC0D00" w:rsidRPr="00BE2C02">
        <w:rPr>
          <w:rFonts w:ascii="Times New Roman" w:hAnsi="Times New Roman" w:cs="Times New Roman"/>
          <w:color w:val="000000"/>
          <w:sz w:val="24"/>
          <w:szCs w:val="24"/>
        </w:rPr>
        <w:t xml:space="preserve"> Shrinkage</w:t>
      </w:r>
      <w:r w:rsidR="004F5D71">
        <w:rPr>
          <w:rFonts w:ascii="Times New Roman" w:hAnsi="Times New Roman" w:cs="Times New Roman"/>
          <w:color w:val="000000"/>
          <w:sz w:val="24"/>
          <w:szCs w:val="24"/>
        </w:rPr>
        <w:t>;</w:t>
      </w:r>
      <w:r w:rsidR="00FC0D00" w:rsidRPr="00BE2C02">
        <w:rPr>
          <w:rFonts w:ascii="Times New Roman" w:hAnsi="Times New Roman" w:cs="Times New Roman"/>
          <w:color w:val="000000"/>
          <w:sz w:val="24"/>
          <w:szCs w:val="24"/>
        </w:rPr>
        <w:t xml:space="preserve"> Sulfate R</w:t>
      </w:r>
      <w:r w:rsidR="00826F3B">
        <w:rPr>
          <w:rFonts w:ascii="Times New Roman" w:hAnsi="Times New Roman" w:cs="Times New Roman"/>
          <w:color w:val="000000"/>
          <w:sz w:val="24"/>
          <w:szCs w:val="24"/>
        </w:rPr>
        <w:t>esistance.</w:t>
      </w:r>
    </w:p>
    <w:p w:rsidR="009A6C57" w:rsidRPr="009A6C57" w:rsidRDefault="009A6C57" w:rsidP="00FC0D00">
      <w:pPr>
        <w:tabs>
          <w:tab w:val="right" w:pos="7200"/>
        </w:tabs>
        <w:spacing w:after="0" w:line="360" w:lineRule="auto"/>
        <w:jc w:val="lowKashida"/>
        <w:rPr>
          <w:rFonts w:ascii="Times New Roman" w:hAnsi="Times New Roman" w:cs="Times New Roman"/>
          <w:color w:val="000000"/>
          <w:sz w:val="16"/>
          <w:szCs w:val="16"/>
        </w:rPr>
      </w:pPr>
    </w:p>
    <w:p w:rsidR="002A3FAF" w:rsidRPr="006E3FB2" w:rsidRDefault="00CA7CCF" w:rsidP="00BE2C02">
      <w:pPr>
        <w:pStyle w:val="ListParagraph"/>
        <w:numPr>
          <w:ilvl w:val="0"/>
          <w:numId w:val="3"/>
        </w:numPr>
        <w:tabs>
          <w:tab w:val="left" w:pos="284"/>
          <w:tab w:val="left" w:pos="709"/>
          <w:tab w:val="right" w:pos="7200"/>
        </w:tabs>
        <w:spacing w:after="0" w:line="240" w:lineRule="auto"/>
        <w:ind w:left="0" w:firstLine="0"/>
        <w:jc w:val="lowKashida"/>
        <w:rPr>
          <w:rFonts w:ascii="Times New Roman" w:hAnsi="Times New Roman" w:cs="Times New Roman"/>
          <w:b/>
          <w:bCs/>
          <w:sz w:val="28"/>
          <w:szCs w:val="28"/>
        </w:rPr>
      </w:pPr>
      <w:r w:rsidRPr="006E3FB2">
        <w:rPr>
          <w:rFonts w:ascii="Times New Roman" w:hAnsi="Times New Roman" w:cs="Times New Roman"/>
          <w:b/>
          <w:bCs/>
          <w:sz w:val="28"/>
          <w:szCs w:val="28"/>
        </w:rPr>
        <w:t>I</w:t>
      </w:r>
      <w:r w:rsidR="00BE2C02" w:rsidRPr="006E3FB2">
        <w:rPr>
          <w:rFonts w:ascii="Times New Roman" w:hAnsi="Times New Roman" w:cs="Times New Roman"/>
          <w:b/>
          <w:bCs/>
          <w:sz w:val="28"/>
          <w:szCs w:val="28"/>
        </w:rPr>
        <w:t>NRODUCTION</w:t>
      </w:r>
    </w:p>
    <w:p w:rsidR="00930D69" w:rsidRDefault="00746A1A" w:rsidP="00D874CA">
      <w:pPr>
        <w:pStyle w:val="BodyTextIndent"/>
        <w:ind w:left="0" w:firstLine="720"/>
        <w:jc w:val="both"/>
        <w:rPr>
          <w:sz w:val="28"/>
          <w:szCs w:val="28"/>
        </w:rPr>
      </w:pPr>
      <w:r w:rsidRPr="00063B9C">
        <w:rPr>
          <w:sz w:val="28"/>
          <w:szCs w:val="28"/>
        </w:rPr>
        <w:t>TiO</w:t>
      </w:r>
      <w:r w:rsidRPr="00063B9C">
        <w:rPr>
          <w:sz w:val="28"/>
          <w:szCs w:val="28"/>
          <w:vertAlign w:val="subscript"/>
        </w:rPr>
        <w:t>2</w:t>
      </w:r>
      <w:r w:rsidRPr="00063B9C">
        <w:rPr>
          <w:sz w:val="28"/>
          <w:szCs w:val="28"/>
        </w:rPr>
        <w:t xml:space="preserve"> is </w:t>
      </w:r>
      <w:r w:rsidR="006737A8">
        <w:rPr>
          <w:sz w:val="28"/>
          <w:szCs w:val="28"/>
        </w:rPr>
        <w:t xml:space="preserve">a </w:t>
      </w:r>
      <w:r w:rsidRPr="00063B9C">
        <w:rPr>
          <w:sz w:val="28"/>
          <w:szCs w:val="28"/>
        </w:rPr>
        <w:t>primary photocatalytic ingredient and studies have shown that TiO</w:t>
      </w:r>
      <w:r w:rsidRPr="00063B9C">
        <w:rPr>
          <w:sz w:val="28"/>
          <w:szCs w:val="28"/>
          <w:vertAlign w:val="subscript"/>
        </w:rPr>
        <w:t>2</w:t>
      </w:r>
      <w:r w:rsidRPr="00063B9C">
        <w:rPr>
          <w:sz w:val="28"/>
          <w:szCs w:val="28"/>
        </w:rPr>
        <w:t xml:space="preserve"> incorporated into building materials can keep surfaces clean and significantly reduce smog-forming air pollutants (pollution abatement) </w:t>
      </w:r>
      <w:r w:rsidR="00B868CF">
        <w:rPr>
          <w:sz w:val="28"/>
          <w:szCs w:val="28"/>
        </w:rPr>
        <w:t>[1]</w:t>
      </w:r>
      <w:r w:rsidRPr="00063B9C">
        <w:rPr>
          <w:sz w:val="28"/>
          <w:szCs w:val="28"/>
        </w:rPr>
        <w:t>.</w:t>
      </w:r>
      <w:r w:rsidR="00571D6F" w:rsidRPr="00063B9C">
        <w:rPr>
          <w:sz w:val="28"/>
          <w:szCs w:val="28"/>
        </w:rPr>
        <w:t>Researchers recognize</w:t>
      </w:r>
      <w:r w:rsidR="00B21B25">
        <w:rPr>
          <w:sz w:val="28"/>
          <w:szCs w:val="28"/>
        </w:rPr>
        <w:t>d</w:t>
      </w:r>
      <w:r w:rsidR="00571D6F" w:rsidRPr="00063B9C">
        <w:rPr>
          <w:sz w:val="28"/>
          <w:szCs w:val="28"/>
        </w:rPr>
        <w:t xml:space="preserve"> the air purification potential of TiO</w:t>
      </w:r>
      <w:r w:rsidR="00571D6F" w:rsidRPr="00063B9C">
        <w:rPr>
          <w:sz w:val="28"/>
          <w:szCs w:val="28"/>
          <w:vertAlign w:val="subscript"/>
        </w:rPr>
        <w:t>2</w:t>
      </w:r>
      <w:r w:rsidR="00571D6F" w:rsidRPr="00063B9C">
        <w:rPr>
          <w:sz w:val="28"/>
          <w:szCs w:val="28"/>
        </w:rPr>
        <w:t xml:space="preserve"> for urban and metropolitan areas that suffer high air pollution concentrations</w:t>
      </w:r>
      <w:r w:rsidR="00B868CF">
        <w:rPr>
          <w:sz w:val="28"/>
          <w:szCs w:val="28"/>
        </w:rPr>
        <w:t xml:space="preserve"> [2, 3</w:t>
      </w:r>
      <w:r w:rsidR="006A1514">
        <w:rPr>
          <w:sz w:val="28"/>
          <w:szCs w:val="28"/>
        </w:rPr>
        <w:t>]</w:t>
      </w:r>
      <w:r w:rsidR="00571D6F" w:rsidRPr="00063B9C">
        <w:rPr>
          <w:sz w:val="28"/>
          <w:szCs w:val="28"/>
        </w:rPr>
        <w:t xml:space="preserve">. The number of </w:t>
      </w:r>
      <w:r w:rsidR="00B21B25" w:rsidRPr="00063B9C">
        <w:rPr>
          <w:color w:val="000000"/>
          <w:sz w:val="24"/>
          <w:szCs w:val="24"/>
        </w:rPr>
        <w:t>TiO</w:t>
      </w:r>
      <w:r w:rsidR="00B21B25" w:rsidRPr="00063B9C">
        <w:rPr>
          <w:color w:val="000000"/>
          <w:sz w:val="24"/>
          <w:szCs w:val="24"/>
          <w:vertAlign w:val="subscript"/>
        </w:rPr>
        <w:t>2</w:t>
      </w:r>
      <w:r w:rsidR="00571D6F" w:rsidRPr="00063B9C">
        <w:rPr>
          <w:sz w:val="28"/>
          <w:szCs w:val="28"/>
        </w:rPr>
        <w:t xml:space="preserve">patents is continually growing and currently include materials in concrete tiles, concrete paving, white cement (architectural concrete), </w:t>
      </w:r>
      <w:r w:rsidR="00826F3B">
        <w:rPr>
          <w:sz w:val="28"/>
          <w:szCs w:val="28"/>
        </w:rPr>
        <w:t xml:space="preserve">applications </w:t>
      </w:r>
      <w:r w:rsidR="00571D6F" w:rsidRPr="00063B9C">
        <w:rPr>
          <w:sz w:val="28"/>
          <w:szCs w:val="28"/>
        </w:rPr>
        <w:t>on building surfaces, as well as applying environmentally-friendly cement (TioCem)</w:t>
      </w:r>
      <w:r w:rsidR="003D2E63">
        <w:rPr>
          <w:sz w:val="28"/>
          <w:szCs w:val="28"/>
        </w:rPr>
        <w:t xml:space="preserve"> [</w:t>
      </w:r>
      <w:r w:rsidR="00D874CA">
        <w:rPr>
          <w:sz w:val="28"/>
          <w:szCs w:val="28"/>
        </w:rPr>
        <w:t>4</w:t>
      </w:r>
      <w:r w:rsidR="003D2E63">
        <w:rPr>
          <w:sz w:val="28"/>
          <w:szCs w:val="28"/>
        </w:rPr>
        <w:t xml:space="preserve">, </w:t>
      </w:r>
      <w:r w:rsidR="00D874CA">
        <w:rPr>
          <w:sz w:val="28"/>
          <w:szCs w:val="28"/>
        </w:rPr>
        <w:t>5</w:t>
      </w:r>
      <w:r w:rsidR="003D2E63">
        <w:rPr>
          <w:sz w:val="28"/>
          <w:szCs w:val="28"/>
        </w:rPr>
        <w:t xml:space="preserve">, </w:t>
      </w:r>
      <w:r w:rsidR="00D874CA">
        <w:rPr>
          <w:sz w:val="28"/>
          <w:szCs w:val="28"/>
        </w:rPr>
        <w:t>6</w:t>
      </w:r>
      <w:r w:rsidR="003D2E63">
        <w:rPr>
          <w:sz w:val="28"/>
          <w:szCs w:val="28"/>
        </w:rPr>
        <w:t>]</w:t>
      </w:r>
      <w:r w:rsidR="00AC7348">
        <w:rPr>
          <w:sz w:val="28"/>
          <w:szCs w:val="28"/>
        </w:rPr>
        <w:t xml:space="preserve">. </w:t>
      </w:r>
    </w:p>
    <w:p w:rsidR="00930D69" w:rsidRDefault="00247A11" w:rsidP="00565E3F">
      <w:pPr>
        <w:pStyle w:val="BodyTextIndent"/>
        <w:ind w:left="0" w:firstLine="720"/>
        <w:jc w:val="both"/>
        <w:rPr>
          <w:rFonts w:eastAsia="Calibri"/>
          <w:color w:val="000000"/>
          <w:sz w:val="28"/>
          <w:szCs w:val="28"/>
        </w:rPr>
      </w:pPr>
      <w:r w:rsidRPr="00EB7562">
        <w:rPr>
          <w:color w:val="000000"/>
          <w:sz w:val="28"/>
          <w:szCs w:val="28"/>
        </w:rPr>
        <w:lastRenderedPageBreak/>
        <w:t>An experimental program</w:t>
      </w:r>
      <w:r>
        <w:rPr>
          <w:color w:val="000000"/>
          <w:sz w:val="28"/>
          <w:szCs w:val="28"/>
        </w:rPr>
        <w:t xml:space="preserve"> was</w:t>
      </w:r>
      <w:r w:rsidR="00EB7562" w:rsidRPr="00EB7562">
        <w:rPr>
          <w:color w:val="000000"/>
          <w:sz w:val="28"/>
          <w:szCs w:val="28"/>
        </w:rPr>
        <w:t>conducted to study the potential of using commercial grade TiO</w:t>
      </w:r>
      <w:r w:rsidR="00EB7562" w:rsidRPr="00EB7562">
        <w:rPr>
          <w:color w:val="000000"/>
          <w:sz w:val="28"/>
          <w:szCs w:val="28"/>
          <w:vertAlign w:val="subscript"/>
        </w:rPr>
        <w:t>2</w:t>
      </w:r>
      <w:r w:rsidR="00EB7562" w:rsidRPr="00EB7562">
        <w:rPr>
          <w:color w:val="000000"/>
          <w:sz w:val="28"/>
          <w:szCs w:val="28"/>
        </w:rPr>
        <w:t xml:space="preserve"> in road pavements/structures for NO</w:t>
      </w:r>
      <w:r w:rsidR="00EB7562" w:rsidRPr="00EB7562">
        <w:rPr>
          <w:color w:val="000000"/>
          <w:sz w:val="28"/>
          <w:szCs w:val="28"/>
          <w:vertAlign w:val="subscript"/>
        </w:rPr>
        <w:t>x</w:t>
      </w:r>
      <w:r w:rsidR="00EB7562" w:rsidRPr="00EB7562">
        <w:rPr>
          <w:color w:val="000000"/>
          <w:sz w:val="28"/>
          <w:szCs w:val="28"/>
        </w:rPr>
        <w:t>abatement. C</w:t>
      </w:r>
      <w:r w:rsidR="00EB7562" w:rsidRPr="00EB7562">
        <w:rPr>
          <w:rFonts w:eastAsia="Calibri"/>
          <w:sz w:val="28"/>
          <w:szCs w:val="28"/>
        </w:rPr>
        <w:t xml:space="preserve">oncrete slabs were cast and </w:t>
      </w:r>
      <w:r w:rsidR="00EB7562" w:rsidRPr="00EB7562">
        <w:rPr>
          <w:color w:val="000000"/>
          <w:sz w:val="28"/>
          <w:szCs w:val="28"/>
        </w:rPr>
        <w:t>TiO</w:t>
      </w:r>
      <w:r w:rsidR="00EB7562" w:rsidRPr="00EB7562">
        <w:rPr>
          <w:color w:val="000000"/>
          <w:sz w:val="28"/>
          <w:szCs w:val="28"/>
          <w:vertAlign w:val="subscript"/>
        </w:rPr>
        <w:t>2</w:t>
      </w:r>
      <w:r w:rsidR="00EB7562" w:rsidRPr="00EB7562">
        <w:rPr>
          <w:rFonts w:eastAsia="Calibri"/>
          <w:sz w:val="28"/>
          <w:szCs w:val="28"/>
        </w:rPr>
        <w:t xml:space="preserve"> powder was spread on their surface before setting. The concrete slabs were cured from time to time with water s</w:t>
      </w:r>
      <w:r w:rsidR="00826F3B">
        <w:rPr>
          <w:rFonts w:eastAsia="Calibri"/>
          <w:sz w:val="28"/>
          <w:szCs w:val="28"/>
        </w:rPr>
        <w:t>pray for seven days. T</w:t>
      </w:r>
      <w:r w:rsidR="00EB7562" w:rsidRPr="00EB7562">
        <w:rPr>
          <w:rFonts w:eastAsia="Calibri"/>
          <w:sz w:val="28"/>
          <w:szCs w:val="28"/>
        </w:rPr>
        <w:t xml:space="preserve">he slabs </w:t>
      </w:r>
      <w:r w:rsidR="00826F3B">
        <w:rPr>
          <w:rFonts w:eastAsia="Calibri"/>
          <w:sz w:val="28"/>
          <w:szCs w:val="28"/>
        </w:rPr>
        <w:t xml:space="preserve">were tested </w:t>
      </w:r>
      <w:r w:rsidR="00EB7562" w:rsidRPr="00EB7562">
        <w:rPr>
          <w:rFonts w:eastAsia="Calibri"/>
          <w:sz w:val="28"/>
          <w:szCs w:val="28"/>
        </w:rPr>
        <w:t xml:space="preserve">in the laboratory in a specially built apparatus. </w:t>
      </w:r>
      <w:r w:rsidR="00EB7562" w:rsidRPr="00EB7562">
        <w:rPr>
          <w:color w:val="000000"/>
          <w:sz w:val="28"/>
          <w:szCs w:val="28"/>
        </w:rPr>
        <w:t>The results showed that</w:t>
      </w:r>
      <w:r w:rsidR="00EB7562" w:rsidRPr="006E3FB2">
        <w:rPr>
          <w:rFonts w:eastAsia="Calibri"/>
          <w:sz w:val="28"/>
          <w:szCs w:val="28"/>
        </w:rPr>
        <w:t xml:space="preserve">the </w:t>
      </w:r>
      <w:r w:rsidR="00EE4150" w:rsidRPr="006E3FB2">
        <w:rPr>
          <w:color w:val="000000"/>
          <w:sz w:val="28"/>
          <w:szCs w:val="28"/>
        </w:rPr>
        <w:t>NO</w:t>
      </w:r>
      <w:r w:rsidR="00EE4150" w:rsidRPr="006E3FB2">
        <w:rPr>
          <w:color w:val="000000"/>
          <w:sz w:val="28"/>
          <w:szCs w:val="28"/>
          <w:vertAlign w:val="subscript"/>
        </w:rPr>
        <w:t>x</w:t>
      </w:r>
      <w:r w:rsidR="00EB7562" w:rsidRPr="00EB7562">
        <w:rPr>
          <w:rFonts w:eastAsia="Calibri"/>
          <w:sz w:val="28"/>
          <w:szCs w:val="28"/>
        </w:rPr>
        <w:t xml:space="preserve"> concentration decreased with time of exposure to the slab surfaces, which mean that commercial grade TiO</w:t>
      </w:r>
      <w:r w:rsidR="00EB7562" w:rsidRPr="00EB7562">
        <w:rPr>
          <w:rFonts w:eastAsia="Calibri"/>
          <w:sz w:val="28"/>
          <w:szCs w:val="28"/>
          <w:vertAlign w:val="subscript"/>
        </w:rPr>
        <w:t>2</w:t>
      </w:r>
      <w:r w:rsidR="00EB7562" w:rsidRPr="00EB7562">
        <w:rPr>
          <w:rFonts w:eastAsia="Calibri"/>
          <w:sz w:val="28"/>
          <w:szCs w:val="28"/>
        </w:rPr>
        <w:t xml:space="preserve"> was an effective photocatalyst</w:t>
      </w:r>
      <w:r>
        <w:rPr>
          <w:rFonts w:eastAsia="Calibri"/>
          <w:sz w:val="28"/>
          <w:szCs w:val="28"/>
        </w:rPr>
        <w:t xml:space="preserve"> [</w:t>
      </w:r>
      <w:r w:rsidR="00565E3F">
        <w:rPr>
          <w:rFonts w:eastAsia="Calibri"/>
          <w:sz w:val="28"/>
          <w:szCs w:val="28"/>
        </w:rPr>
        <w:t>7</w:t>
      </w:r>
      <w:r>
        <w:rPr>
          <w:rFonts w:eastAsia="Calibri"/>
          <w:sz w:val="28"/>
          <w:szCs w:val="28"/>
        </w:rPr>
        <w:t>]</w:t>
      </w:r>
      <w:r w:rsidR="00EB7562" w:rsidRPr="00EB7562">
        <w:rPr>
          <w:rFonts w:eastAsia="Calibri"/>
          <w:sz w:val="28"/>
          <w:szCs w:val="28"/>
        </w:rPr>
        <w:t>.</w:t>
      </w:r>
    </w:p>
    <w:p w:rsidR="00930D69" w:rsidRDefault="00E97278" w:rsidP="00ED4631">
      <w:pPr>
        <w:spacing w:after="0" w:line="240" w:lineRule="auto"/>
        <w:ind w:firstLine="720"/>
        <w:jc w:val="lowKashida"/>
        <w:rPr>
          <w:rFonts w:ascii="Times New Roman" w:eastAsia="Calibri" w:hAnsi="Times New Roman" w:cs="Times New Roman"/>
          <w:sz w:val="28"/>
          <w:szCs w:val="28"/>
        </w:rPr>
      </w:pPr>
      <w:r>
        <w:rPr>
          <w:rFonts w:ascii="Times New Roman" w:hAnsi="Times New Roman" w:cs="Times New Roman"/>
          <w:sz w:val="28"/>
          <w:szCs w:val="28"/>
        </w:rPr>
        <w:t xml:space="preserve">A </w:t>
      </w:r>
      <w:r w:rsidRPr="00EB7562">
        <w:rPr>
          <w:rFonts w:ascii="Times New Roman" w:hAnsi="Times New Roman" w:cs="Times New Roman"/>
          <w:sz w:val="28"/>
          <w:szCs w:val="28"/>
        </w:rPr>
        <w:t xml:space="preserve">research </w:t>
      </w:r>
      <w:r>
        <w:rPr>
          <w:rFonts w:ascii="Times New Roman" w:hAnsi="Times New Roman" w:cs="Times New Roman"/>
          <w:sz w:val="28"/>
          <w:szCs w:val="28"/>
        </w:rPr>
        <w:t xml:space="preserve">was </w:t>
      </w:r>
      <w:r w:rsidR="00EB7562" w:rsidRPr="00EB7562">
        <w:rPr>
          <w:rFonts w:ascii="Times New Roman" w:hAnsi="Times New Roman" w:cs="Times New Roman"/>
          <w:sz w:val="28"/>
          <w:szCs w:val="28"/>
        </w:rPr>
        <w:t>conducted to clarify the basic properties of mortar and concrete using TiO</w:t>
      </w:r>
      <w:r w:rsidR="00EB7562"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as an admixture. </w:t>
      </w:r>
      <w:r w:rsidR="00227098">
        <w:rPr>
          <w:rFonts w:ascii="Times New Roman" w:hAnsi="Times New Roman" w:cs="Times New Roman"/>
          <w:sz w:val="28"/>
          <w:szCs w:val="28"/>
        </w:rPr>
        <w:t>E</w:t>
      </w:r>
      <w:r w:rsidR="00EB7562" w:rsidRPr="00EB7562">
        <w:rPr>
          <w:rFonts w:ascii="Times New Roman" w:hAnsi="Times New Roman" w:cs="Times New Roman"/>
          <w:sz w:val="28"/>
          <w:szCs w:val="28"/>
        </w:rPr>
        <w:t xml:space="preserve">xperiments </w:t>
      </w:r>
      <w:r w:rsidR="00227098">
        <w:rPr>
          <w:rFonts w:ascii="Times New Roman" w:hAnsi="Times New Roman" w:cs="Times New Roman"/>
          <w:sz w:val="28"/>
          <w:szCs w:val="28"/>
        </w:rPr>
        <w:t xml:space="preserve">were carried out </w:t>
      </w:r>
      <w:r w:rsidR="00EB7562" w:rsidRPr="00EB7562">
        <w:rPr>
          <w:rFonts w:ascii="Times New Roman" w:hAnsi="Times New Roman" w:cs="Times New Roman"/>
          <w:sz w:val="28"/>
          <w:szCs w:val="28"/>
        </w:rPr>
        <w:t xml:space="preserve">on the fresh properties, strength, drying shrinkage, and carbonation depth.  By </w:t>
      </w:r>
      <w:r w:rsidR="00C81920" w:rsidRPr="006E3FB2">
        <w:rPr>
          <w:rFonts w:ascii="Times New Roman" w:hAnsi="Times New Roman" w:cs="Times New Roman"/>
          <w:sz w:val="28"/>
          <w:szCs w:val="28"/>
        </w:rPr>
        <w:t>partially</w:t>
      </w:r>
      <w:r w:rsidR="00EB7562" w:rsidRPr="00EB7562">
        <w:rPr>
          <w:rFonts w:ascii="Times New Roman" w:hAnsi="Times New Roman" w:cs="Times New Roman"/>
          <w:sz w:val="28"/>
          <w:szCs w:val="28"/>
        </w:rPr>
        <w:t xml:space="preserve"> fine aggregates and/or cement with different TiO</w:t>
      </w:r>
      <w:r w:rsidR="00EB7562"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percentages, </w:t>
      </w:r>
      <w:r w:rsidR="00227098">
        <w:rPr>
          <w:rFonts w:ascii="Times New Roman" w:hAnsi="Times New Roman" w:cs="Times New Roman"/>
          <w:sz w:val="28"/>
          <w:szCs w:val="28"/>
        </w:rPr>
        <w:t>it was</w:t>
      </w:r>
      <w:r w:rsidR="00EB7562" w:rsidRPr="00EB7562">
        <w:rPr>
          <w:rFonts w:ascii="Times New Roman" w:hAnsi="Times New Roman" w:cs="Times New Roman"/>
          <w:sz w:val="28"/>
          <w:szCs w:val="28"/>
        </w:rPr>
        <w:t xml:space="preserve"> found that as the aggregate replacement amount of TiO</w:t>
      </w:r>
      <w:r w:rsidR="00EB7562"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powder increases, the compressive and flexural strength also increased. </w:t>
      </w:r>
      <w:r w:rsidR="00227098">
        <w:rPr>
          <w:rFonts w:ascii="Times New Roman" w:hAnsi="Times New Roman" w:cs="Times New Roman"/>
          <w:sz w:val="28"/>
          <w:szCs w:val="28"/>
        </w:rPr>
        <w:t>It was postulated that</w:t>
      </w:r>
      <w:r w:rsidR="00EB7562" w:rsidRPr="00EB7562">
        <w:rPr>
          <w:rFonts w:ascii="Times New Roman" w:hAnsi="Times New Roman" w:cs="Times New Roman"/>
          <w:sz w:val="28"/>
          <w:szCs w:val="28"/>
        </w:rPr>
        <w:t xml:space="preserve"> TiO</w:t>
      </w:r>
      <w:r w:rsidR="00EB7562"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possibly entered into capillary voids and filled the mortar. Declines in strength for “10%” and “20 %” were observed by the decreasing cement content</w:t>
      </w:r>
      <w:r w:rsidR="00227098">
        <w:rPr>
          <w:rFonts w:ascii="Times New Roman" w:hAnsi="Times New Roman" w:cs="Times New Roman"/>
          <w:sz w:val="28"/>
          <w:szCs w:val="28"/>
        </w:rPr>
        <w:t>, while replacing some cement with TiO</w:t>
      </w:r>
      <w:r w:rsidR="00227098"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w:t>
      </w:r>
      <w:r w:rsidR="00227098">
        <w:rPr>
          <w:rFonts w:ascii="Times New Roman" w:hAnsi="Times New Roman" w:cs="Times New Roman"/>
          <w:sz w:val="28"/>
          <w:szCs w:val="28"/>
        </w:rPr>
        <w:t>However, it was also</w:t>
      </w:r>
      <w:r w:rsidR="00EB7562" w:rsidRPr="00EB7562">
        <w:rPr>
          <w:rFonts w:ascii="Times New Roman" w:hAnsi="Times New Roman" w:cs="Times New Roman"/>
          <w:sz w:val="28"/>
          <w:szCs w:val="28"/>
        </w:rPr>
        <w:t xml:space="preserve"> found that mortar with less than 10% TiO</w:t>
      </w:r>
      <w:r w:rsidR="00EB7562"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had almost the same carbonation depth as non-TiO</w:t>
      </w:r>
      <w:r w:rsidR="00EB7562" w:rsidRPr="00EB7562">
        <w:rPr>
          <w:rFonts w:ascii="Times New Roman" w:hAnsi="Times New Roman" w:cs="Times New Roman"/>
          <w:sz w:val="28"/>
          <w:szCs w:val="28"/>
          <w:vertAlign w:val="subscript"/>
        </w:rPr>
        <w:t>2</w:t>
      </w:r>
      <w:r w:rsidR="00227098" w:rsidRPr="00227098">
        <w:rPr>
          <w:rFonts w:ascii="Times New Roman" w:hAnsi="Times New Roman" w:cs="Times New Roman"/>
          <w:sz w:val="28"/>
          <w:szCs w:val="28"/>
        </w:rPr>
        <w:t>,</w:t>
      </w:r>
      <w:r w:rsidR="00EB7562" w:rsidRPr="00EB7562">
        <w:rPr>
          <w:rFonts w:ascii="Times New Roman" w:hAnsi="Times New Roman" w:cs="Times New Roman"/>
          <w:sz w:val="28"/>
          <w:szCs w:val="28"/>
        </w:rPr>
        <w:t xml:space="preserve">despite a decrease in unit cement content. </w:t>
      </w:r>
      <w:r w:rsidR="00227098">
        <w:rPr>
          <w:rFonts w:ascii="Times New Roman" w:hAnsi="Times New Roman" w:cs="Times New Roman"/>
          <w:sz w:val="28"/>
          <w:szCs w:val="28"/>
        </w:rPr>
        <w:t xml:space="preserve">It wasconcludedthat </w:t>
      </w:r>
      <w:r w:rsidR="00EB7562" w:rsidRPr="00EB7562">
        <w:rPr>
          <w:rFonts w:ascii="Times New Roman" w:hAnsi="Times New Roman" w:cs="Times New Roman"/>
          <w:sz w:val="28"/>
          <w:szCs w:val="28"/>
        </w:rPr>
        <w:t>using proper TiO</w:t>
      </w:r>
      <w:r w:rsidR="00EB7562"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powder as an admixture in mortar or concrete can be useful for giving additional performance such as brightness retention and self-cleaning effects on the surface, as well as strength</w:t>
      </w:r>
      <w:r w:rsidR="006E3FB2">
        <w:rPr>
          <w:rFonts w:ascii="Times New Roman" w:hAnsi="Times New Roman" w:cs="Times New Roman"/>
          <w:sz w:val="28"/>
          <w:szCs w:val="28"/>
        </w:rPr>
        <w:t xml:space="preserve"> development and crack control </w:t>
      </w:r>
      <w:r>
        <w:rPr>
          <w:rFonts w:ascii="Times New Roman" w:eastAsia="Calibri" w:hAnsi="Times New Roman" w:cs="Times New Roman"/>
          <w:sz w:val="28"/>
          <w:szCs w:val="28"/>
        </w:rPr>
        <w:t>[</w:t>
      </w:r>
      <w:r w:rsidR="00565E3F">
        <w:rPr>
          <w:rFonts w:ascii="Times New Roman" w:eastAsia="Calibri" w:hAnsi="Times New Roman" w:cs="Times New Roman"/>
          <w:sz w:val="28"/>
          <w:szCs w:val="28"/>
        </w:rPr>
        <w:t>8</w:t>
      </w:r>
      <w:r>
        <w:rPr>
          <w:rFonts w:ascii="Times New Roman" w:eastAsia="Calibri" w:hAnsi="Times New Roman" w:cs="Times New Roman"/>
          <w:sz w:val="28"/>
          <w:szCs w:val="28"/>
        </w:rPr>
        <w:t>]</w:t>
      </w:r>
      <w:r w:rsidR="00EB7562" w:rsidRPr="00EB7562">
        <w:rPr>
          <w:rFonts w:ascii="Times New Roman" w:eastAsia="Calibri" w:hAnsi="Times New Roman" w:cs="Times New Roman"/>
          <w:sz w:val="28"/>
          <w:szCs w:val="28"/>
        </w:rPr>
        <w:t>.</w:t>
      </w:r>
    </w:p>
    <w:p w:rsidR="00930D69" w:rsidRDefault="009247A4" w:rsidP="00565E3F">
      <w:pPr>
        <w:spacing w:after="0" w:line="240" w:lineRule="auto"/>
        <w:ind w:firstLine="720"/>
        <w:jc w:val="lowKashida"/>
        <w:rPr>
          <w:rFonts w:ascii="Times New Roman" w:hAnsi="Times New Roman" w:cs="Times New Roman"/>
          <w:sz w:val="28"/>
          <w:szCs w:val="28"/>
        </w:rPr>
      </w:pPr>
      <w:r>
        <w:rPr>
          <w:rFonts w:ascii="Times New Roman" w:hAnsi="Times New Roman" w:cs="Times New Roman"/>
          <w:sz w:val="28"/>
          <w:szCs w:val="28"/>
        </w:rPr>
        <w:t xml:space="preserve">A research was conducted to study </w:t>
      </w:r>
      <w:r w:rsidR="00EB7562" w:rsidRPr="00EB7562">
        <w:rPr>
          <w:rFonts w:ascii="Times New Roman" w:hAnsi="Times New Roman" w:cs="Times New Roman"/>
          <w:sz w:val="28"/>
          <w:szCs w:val="28"/>
        </w:rPr>
        <w:t>different TiO</w:t>
      </w:r>
      <w:r w:rsidR="00EB7562"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types from different manufactures to help identify which crystalline type, particle size, purity, and quantity of TiO</w:t>
      </w:r>
      <w:r w:rsidR="00EB7562"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would be the most appropriate product to add to the concrete matrix to create a photocatalytic, NO</w:t>
      </w:r>
      <w:r w:rsidR="00EB7562" w:rsidRPr="009F30F7">
        <w:rPr>
          <w:rFonts w:ascii="Times New Roman" w:hAnsi="Times New Roman" w:cs="Times New Roman"/>
          <w:sz w:val="28"/>
          <w:szCs w:val="28"/>
          <w:vertAlign w:val="subscript"/>
        </w:rPr>
        <w:t>x</w:t>
      </w:r>
      <w:r w:rsidR="00EB7562" w:rsidRPr="00EB7562">
        <w:rPr>
          <w:rFonts w:ascii="Times New Roman" w:hAnsi="Times New Roman" w:cs="Times New Roman"/>
          <w:sz w:val="28"/>
          <w:szCs w:val="28"/>
        </w:rPr>
        <w:t>reducing concrete surface. TiO</w:t>
      </w:r>
      <w:r w:rsidR="00EB7562"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powder used in </w:t>
      </w:r>
      <w:r w:rsidR="00227098">
        <w:rPr>
          <w:rFonts w:ascii="Times New Roman" w:hAnsi="Times New Roman" w:cs="Times New Roman"/>
          <w:sz w:val="28"/>
          <w:szCs w:val="28"/>
        </w:rPr>
        <w:t>that</w:t>
      </w:r>
      <w:r w:rsidR="00EB7562" w:rsidRPr="00EB7562">
        <w:rPr>
          <w:rFonts w:ascii="Times New Roman" w:hAnsi="Times New Roman" w:cs="Times New Roman"/>
          <w:sz w:val="28"/>
          <w:szCs w:val="28"/>
        </w:rPr>
        <w:t xml:space="preserve"> study were either commercially available as photocatalytic grade or other samples not manufactured for photocatalytic properties. </w:t>
      </w:r>
      <w:r w:rsidR="00227098">
        <w:rPr>
          <w:rFonts w:ascii="Times New Roman" w:hAnsi="Times New Roman" w:cs="Times New Roman"/>
          <w:sz w:val="28"/>
          <w:szCs w:val="28"/>
        </w:rPr>
        <w:t>It was</w:t>
      </w:r>
      <w:r w:rsidR="00EB7562" w:rsidRPr="00EB7562">
        <w:rPr>
          <w:rFonts w:ascii="Times New Roman" w:hAnsi="Times New Roman" w:cs="Times New Roman"/>
          <w:sz w:val="28"/>
          <w:szCs w:val="28"/>
        </w:rPr>
        <w:t xml:space="preserve"> concluded that only some TiO</w:t>
      </w:r>
      <w:r w:rsidR="00EB7562"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powder in the anatase phase had the ability to significantly decrease NO</w:t>
      </w:r>
      <w:r w:rsidR="00EB7562" w:rsidRPr="00EB7562">
        <w:rPr>
          <w:rFonts w:ascii="Times New Roman" w:hAnsi="Times New Roman" w:cs="Times New Roman"/>
          <w:sz w:val="28"/>
          <w:szCs w:val="28"/>
          <w:vertAlign w:val="subscript"/>
        </w:rPr>
        <w:t>x</w:t>
      </w:r>
      <w:r w:rsidR="00EB7562" w:rsidRPr="00EB7562">
        <w:rPr>
          <w:rFonts w:ascii="Times New Roman" w:hAnsi="Times New Roman" w:cs="Times New Roman"/>
          <w:sz w:val="28"/>
          <w:szCs w:val="28"/>
        </w:rPr>
        <w:t xml:space="preserve"> pollutant concentrations. The effective anatase phases were approximately 1.0 μm in average size and had purities between 83 and 97%. The less effective anatase phase had a smaller particle size and greater than 98% purity. </w:t>
      </w:r>
      <w:r w:rsidR="00227098">
        <w:rPr>
          <w:rFonts w:ascii="Times New Roman" w:hAnsi="Times New Roman" w:cs="Times New Roman"/>
          <w:sz w:val="28"/>
          <w:szCs w:val="28"/>
        </w:rPr>
        <w:t>It was</w:t>
      </w:r>
      <w:r w:rsidR="00EB7562" w:rsidRPr="00EB7562">
        <w:rPr>
          <w:rFonts w:ascii="Times New Roman" w:hAnsi="Times New Roman" w:cs="Times New Roman"/>
          <w:sz w:val="28"/>
          <w:szCs w:val="28"/>
        </w:rPr>
        <w:t xml:space="preserve"> noted that the efficiency is greater if TiO</w:t>
      </w:r>
      <w:r w:rsidR="00EB7562"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is available near the surface of the material’s cross section, so that it can be activated by solar radiation.   </w:t>
      </w:r>
      <w:r w:rsidR="00227098">
        <w:rPr>
          <w:rFonts w:ascii="Times New Roman" w:hAnsi="Times New Roman" w:cs="Times New Roman"/>
          <w:sz w:val="28"/>
          <w:szCs w:val="28"/>
        </w:rPr>
        <w:t>The</w:t>
      </w:r>
      <w:r w:rsidR="00EB7562" w:rsidRPr="00EB7562">
        <w:rPr>
          <w:rFonts w:ascii="Times New Roman" w:hAnsi="Times New Roman" w:cs="Times New Roman"/>
          <w:sz w:val="28"/>
          <w:szCs w:val="28"/>
        </w:rPr>
        <w:t xml:space="preserve"> work showed that coarser and less pure anatase TiO</w:t>
      </w:r>
      <w:r w:rsidR="00EB7562" w:rsidRPr="00EB7562">
        <w:rPr>
          <w:rFonts w:ascii="Times New Roman" w:hAnsi="Times New Roman" w:cs="Times New Roman"/>
          <w:sz w:val="28"/>
          <w:szCs w:val="28"/>
          <w:vertAlign w:val="subscript"/>
        </w:rPr>
        <w:t xml:space="preserve">2 </w:t>
      </w:r>
      <w:r w:rsidR="00EB7562" w:rsidRPr="00EB7562">
        <w:rPr>
          <w:rFonts w:ascii="Times New Roman" w:hAnsi="Times New Roman" w:cs="Times New Roman"/>
          <w:sz w:val="28"/>
          <w:szCs w:val="28"/>
        </w:rPr>
        <w:t>is an effective photocatalyst, and the optimum dose in the mix is below 9% by weight of cement</w:t>
      </w:r>
      <w:r>
        <w:rPr>
          <w:rFonts w:ascii="Times New Roman" w:hAnsi="Times New Roman" w:cs="Times New Roman"/>
          <w:sz w:val="28"/>
          <w:szCs w:val="28"/>
        </w:rPr>
        <w:t xml:space="preserve"> [</w:t>
      </w:r>
      <w:r w:rsidR="00565E3F">
        <w:rPr>
          <w:rFonts w:ascii="Times New Roman" w:hAnsi="Times New Roman" w:cs="Times New Roman"/>
          <w:sz w:val="28"/>
          <w:szCs w:val="28"/>
        </w:rPr>
        <w:t>9</w:t>
      </w:r>
      <w:r>
        <w:rPr>
          <w:rFonts w:ascii="Times New Roman" w:hAnsi="Times New Roman" w:cs="Times New Roman"/>
          <w:sz w:val="28"/>
          <w:szCs w:val="28"/>
        </w:rPr>
        <w:t>]</w:t>
      </w:r>
      <w:r w:rsidR="00EB7562" w:rsidRPr="00EB7562">
        <w:rPr>
          <w:rFonts w:ascii="Times New Roman" w:hAnsi="Times New Roman" w:cs="Times New Roman"/>
          <w:sz w:val="28"/>
          <w:szCs w:val="28"/>
        </w:rPr>
        <w:t>.</w:t>
      </w:r>
    </w:p>
    <w:p w:rsidR="009A6C57" w:rsidRDefault="006D4A2C" w:rsidP="00565E3F">
      <w:pPr>
        <w:spacing w:after="0" w:line="240" w:lineRule="auto"/>
        <w:ind w:firstLine="720"/>
        <w:jc w:val="lowKashida"/>
        <w:rPr>
          <w:rFonts w:ascii="Times New Roman" w:hAnsi="Times New Roman" w:cs="Traditional Arabic"/>
          <w:sz w:val="28"/>
          <w:szCs w:val="28"/>
        </w:rPr>
      </w:pPr>
      <w:r>
        <w:rPr>
          <w:rFonts w:ascii="Times New Roman" w:hAnsi="Times New Roman" w:cs="Times New Roman"/>
          <w:sz w:val="28"/>
          <w:szCs w:val="28"/>
        </w:rPr>
        <w:t xml:space="preserve">A study </w:t>
      </w:r>
      <w:r w:rsidR="00227098">
        <w:rPr>
          <w:rFonts w:ascii="Times New Roman" w:hAnsi="Times New Roman" w:cs="Times New Roman"/>
          <w:sz w:val="28"/>
          <w:szCs w:val="28"/>
        </w:rPr>
        <w:t xml:space="preserve">was conducted on </w:t>
      </w:r>
      <w:r w:rsidR="00EB7562" w:rsidRPr="00EB7562">
        <w:rPr>
          <w:rFonts w:ascii="Times New Roman" w:hAnsi="Times New Roman" w:cs="Times New Roman"/>
          <w:sz w:val="28"/>
          <w:szCs w:val="28"/>
        </w:rPr>
        <w:t>using micro-sized TiO</w:t>
      </w:r>
      <w:r w:rsidR="00EB7562"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powders for the photodegradation of pollutants NO</w:t>
      </w:r>
      <w:r w:rsidR="00EB7562" w:rsidRPr="00EB7562">
        <w:rPr>
          <w:rFonts w:ascii="Times New Roman" w:hAnsi="Times New Roman" w:cs="Times New Roman"/>
          <w:sz w:val="28"/>
          <w:szCs w:val="28"/>
          <w:vertAlign w:val="subscript"/>
        </w:rPr>
        <w:t>x</w:t>
      </w:r>
      <w:r w:rsidR="00EB7562" w:rsidRPr="00EB7562">
        <w:rPr>
          <w:rFonts w:ascii="Times New Roman" w:hAnsi="Times New Roman" w:cs="Times New Roman"/>
          <w:sz w:val="28"/>
          <w:szCs w:val="28"/>
        </w:rPr>
        <w:t xml:space="preserve"> and toluene. </w:t>
      </w:r>
      <w:r w:rsidR="00227098">
        <w:rPr>
          <w:rFonts w:ascii="Times New Roman" w:hAnsi="Times New Roman" w:cs="Times New Roman"/>
          <w:sz w:val="28"/>
          <w:szCs w:val="28"/>
        </w:rPr>
        <w:t>It was</w:t>
      </w:r>
      <w:r w:rsidR="00EB7562" w:rsidRPr="00EB7562">
        <w:rPr>
          <w:rFonts w:ascii="Times New Roman" w:hAnsi="Times New Roman" w:cs="Times New Roman"/>
          <w:sz w:val="28"/>
          <w:szCs w:val="28"/>
        </w:rPr>
        <w:t xml:space="preserve"> found that a</w:t>
      </w:r>
      <w:r w:rsidR="00EB7562" w:rsidRPr="00227098">
        <w:rPr>
          <w:rFonts w:ascii="Times New Roman" w:hAnsi="Times New Roman" w:cs="Times New Roman"/>
          <w:sz w:val="28"/>
          <w:szCs w:val="28"/>
        </w:rPr>
        <w:t xml:space="preserve">ll </w:t>
      </w:r>
      <w:r w:rsidR="00EB7562" w:rsidRPr="00EB7562">
        <w:rPr>
          <w:rFonts w:ascii="Times New Roman" w:hAnsi="Times New Roman" w:cs="Times New Roman"/>
          <w:sz w:val="28"/>
          <w:szCs w:val="28"/>
        </w:rPr>
        <w:t>micrometric TiO</w:t>
      </w:r>
      <w:r w:rsidR="00EB7562" w:rsidRPr="00EB7562">
        <w:rPr>
          <w:rFonts w:ascii="Times New Roman" w:hAnsi="Times New Roman" w:cs="Times New Roman"/>
          <w:sz w:val="28"/>
          <w:szCs w:val="28"/>
          <w:vertAlign w:val="subscript"/>
        </w:rPr>
        <w:t>2</w:t>
      </w:r>
      <w:r w:rsidR="00EB7562" w:rsidRPr="00EB7562">
        <w:rPr>
          <w:rFonts w:ascii="Times New Roman" w:hAnsi="Times New Roman" w:cs="Times New Roman"/>
          <w:sz w:val="28"/>
          <w:szCs w:val="28"/>
        </w:rPr>
        <w:t xml:space="preserve"> powders, even though they are sold as not photocatalytic materials, showed good results. </w:t>
      </w:r>
      <w:r w:rsidR="00227098">
        <w:rPr>
          <w:rFonts w:ascii="Times New Roman" w:hAnsi="Times New Roman" w:cs="Times New Roman"/>
          <w:sz w:val="28"/>
          <w:szCs w:val="28"/>
        </w:rPr>
        <w:t>It was</w:t>
      </w:r>
      <w:r w:rsidR="00EB7562" w:rsidRPr="00EB7562">
        <w:rPr>
          <w:rFonts w:ascii="Times New Roman" w:hAnsi="Times New Roman" w:cs="Times New Roman"/>
          <w:sz w:val="28"/>
          <w:szCs w:val="28"/>
        </w:rPr>
        <w:t xml:space="preserve"> recommended </w:t>
      </w:r>
      <w:r w:rsidR="00227098">
        <w:rPr>
          <w:rFonts w:ascii="Times New Roman" w:hAnsi="Times New Roman" w:cs="Times New Roman"/>
          <w:sz w:val="28"/>
          <w:szCs w:val="28"/>
        </w:rPr>
        <w:t xml:space="preserve">that </w:t>
      </w:r>
      <w:r w:rsidR="00EB7562" w:rsidRPr="00EB7562">
        <w:rPr>
          <w:rFonts w:ascii="Times New Roman" w:hAnsi="Times New Roman" w:cs="Traditional Arabic"/>
          <w:sz w:val="28"/>
          <w:szCs w:val="28"/>
        </w:rPr>
        <w:t>micro TiO</w:t>
      </w:r>
      <w:r w:rsidR="00EB7562" w:rsidRPr="00EB7562">
        <w:rPr>
          <w:rFonts w:ascii="Times New Roman" w:hAnsi="Times New Roman" w:cs="Traditional Arabic"/>
          <w:sz w:val="28"/>
          <w:szCs w:val="28"/>
          <w:vertAlign w:val="subscript"/>
        </w:rPr>
        <w:t>2</w:t>
      </w:r>
      <w:r w:rsidR="00EB7562" w:rsidRPr="00EB7562">
        <w:rPr>
          <w:rFonts w:ascii="Times New Roman" w:hAnsi="Times New Roman" w:cs="Traditional Arabic"/>
          <w:sz w:val="28"/>
          <w:szCs w:val="28"/>
        </w:rPr>
        <w:t xml:space="preserve"> powders </w:t>
      </w:r>
      <w:r w:rsidR="00227098">
        <w:rPr>
          <w:rFonts w:ascii="Times New Roman" w:hAnsi="Times New Roman" w:cs="Traditional Arabic"/>
          <w:sz w:val="28"/>
          <w:szCs w:val="28"/>
        </w:rPr>
        <w:t>should be used rather than nano TiO</w:t>
      </w:r>
      <w:r w:rsidR="00227098" w:rsidRPr="00EB7562">
        <w:rPr>
          <w:rFonts w:ascii="Times New Roman" w:hAnsi="Times New Roman" w:cs="Times New Roman"/>
          <w:sz w:val="28"/>
          <w:szCs w:val="28"/>
          <w:vertAlign w:val="subscript"/>
        </w:rPr>
        <w:t>2</w:t>
      </w:r>
      <w:r w:rsidR="00227098">
        <w:rPr>
          <w:rFonts w:ascii="Times New Roman" w:hAnsi="Times New Roman" w:cs="Traditional Arabic"/>
          <w:sz w:val="28"/>
          <w:szCs w:val="28"/>
        </w:rPr>
        <w:t xml:space="preserve"> in order </w:t>
      </w:r>
      <w:r w:rsidR="00EB7562" w:rsidRPr="00EB7562">
        <w:rPr>
          <w:rFonts w:ascii="Times New Roman" w:hAnsi="Times New Roman" w:cs="Traditional Arabic"/>
          <w:sz w:val="28"/>
          <w:szCs w:val="28"/>
        </w:rPr>
        <w:t xml:space="preserve">to reduce health problems </w:t>
      </w:r>
      <w:r w:rsidR="00EB7562" w:rsidRPr="00EB7562">
        <w:rPr>
          <w:rFonts w:ascii="Times New Roman" w:hAnsi="Times New Roman" w:cs="Traditional Arabic"/>
          <w:sz w:val="28"/>
          <w:szCs w:val="28"/>
        </w:rPr>
        <w:lastRenderedPageBreak/>
        <w:t xml:space="preserve">associated </w:t>
      </w:r>
      <w:r w:rsidR="00227098">
        <w:rPr>
          <w:rFonts w:ascii="Times New Roman" w:hAnsi="Times New Roman" w:cs="Traditional Arabic"/>
          <w:sz w:val="28"/>
          <w:szCs w:val="28"/>
        </w:rPr>
        <w:t>with</w:t>
      </w:r>
      <w:r w:rsidR="00EB7562" w:rsidRPr="00EB7562">
        <w:rPr>
          <w:rFonts w:ascii="Times New Roman" w:hAnsi="Times New Roman" w:cs="Traditional Arabic"/>
          <w:sz w:val="28"/>
          <w:szCs w:val="28"/>
        </w:rPr>
        <w:t xml:space="preserve"> difficult recovery and consequently </w:t>
      </w:r>
      <w:r w:rsidR="00227098">
        <w:rPr>
          <w:rFonts w:ascii="Times New Roman" w:hAnsi="Times New Roman" w:cs="Traditional Arabic"/>
          <w:sz w:val="28"/>
          <w:szCs w:val="28"/>
        </w:rPr>
        <w:t xml:space="preserve">health hazards due to </w:t>
      </w:r>
      <w:r w:rsidR="00EB7562" w:rsidRPr="00EB7562">
        <w:rPr>
          <w:rFonts w:ascii="Times New Roman" w:hAnsi="Times New Roman" w:cs="Traditional Arabic"/>
          <w:sz w:val="28"/>
          <w:szCs w:val="28"/>
        </w:rPr>
        <w:t>inhalation typical of nanoparticles</w:t>
      </w:r>
      <w:r>
        <w:rPr>
          <w:rFonts w:ascii="Times New Roman" w:hAnsi="Times New Roman" w:cs="Traditional Arabic"/>
          <w:sz w:val="28"/>
          <w:szCs w:val="28"/>
        </w:rPr>
        <w:t xml:space="preserve"> [1</w:t>
      </w:r>
      <w:r w:rsidR="00565E3F">
        <w:rPr>
          <w:rFonts w:ascii="Times New Roman" w:hAnsi="Times New Roman" w:cs="Traditional Arabic"/>
          <w:sz w:val="28"/>
          <w:szCs w:val="28"/>
        </w:rPr>
        <w:t>0</w:t>
      </w:r>
      <w:r>
        <w:rPr>
          <w:rFonts w:ascii="Times New Roman" w:hAnsi="Times New Roman" w:cs="Traditional Arabic"/>
          <w:sz w:val="28"/>
          <w:szCs w:val="28"/>
        </w:rPr>
        <w:t>]</w:t>
      </w:r>
      <w:r w:rsidR="00EB7562" w:rsidRPr="00EB7562">
        <w:rPr>
          <w:rFonts w:ascii="Times New Roman" w:hAnsi="Times New Roman" w:cs="Traditional Arabic"/>
          <w:sz w:val="28"/>
          <w:szCs w:val="28"/>
        </w:rPr>
        <w:t xml:space="preserve">. </w:t>
      </w:r>
    </w:p>
    <w:p w:rsidR="00111E03" w:rsidRDefault="00EB7562" w:rsidP="00624DE8">
      <w:pPr>
        <w:autoSpaceDE w:val="0"/>
        <w:autoSpaceDN w:val="0"/>
        <w:adjustRightInd w:val="0"/>
        <w:spacing w:after="0" w:line="240" w:lineRule="auto"/>
        <w:ind w:firstLine="720"/>
        <w:jc w:val="lowKashida"/>
        <w:rPr>
          <w:rFonts w:ascii="Times New Roman" w:hAnsi="Times New Roman" w:cs="Times New Roman"/>
          <w:sz w:val="28"/>
          <w:szCs w:val="28"/>
        </w:rPr>
      </w:pPr>
      <w:r w:rsidRPr="00EB7562">
        <w:rPr>
          <w:rFonts w:ascii="Times New Roman" w:hAnsi="Times New Roman" w:cs="Times New Roman"/>
          <w:color w:val="000000"/>
          <w:sz w:val="28"/>
          <w:szCs w:val="28"/>
        </w:rPr>
        <w:t>The</w:t>
      </w:r>
      <w:r w:rsidR="00624DE8">
        <w:rPr>
          <w:rFonts w:ascii="Times New Roman" w:hAnsi="Times New Roman" w:cs="Times New Roman"/>
          <w:color w:val="000000"/>
          <w:sz w:val="28"/>
          <w:szCs w:val="28"/>
        </w:rPr>
        <w:t xml:space="preserve"> cited references above demonstrated that </w:t>
      </w:r>
      <w:r w:rsidRPr="00EB7562">
        <w:rPr>
          <w:rFonts w:ascii="Times New Roman" w:hAnsi="Times New Roman" w:cs="Times New Roman"/>
          <w:sz w:val="28"/>
          <w:szCs w:val="28"/>
        </w:rPr>
        <w:t>commercial grade TiO</w:t>
      </w:r>
      <w:r w:rsidRPr="00EB7562">
        <w:rPr>
          <w:rFonts w:ascii="Times New Roman" w:hAnsi="Times New Roman" w:cs="Times New Roman"/>
          <w:sz w:val="28"/>
          <w:szCs w:val="28"/>
          <w:vertAlign w:val="subscript"/>
        </w:rPr>
        <w:t>2</w:t>
      </w:r>
      <w:r w:rsidR="009A6C57">
        <w:rPr>
          <w:rFonts w:ascii="Times New Roman" w:hAnsi="Times New Roman" w:cs="Times New Roman"/>
          <w:sz w:val="28"/>
          <w:szCs w:val="28"/>
        </w:rPr>
        <w:t xml:space="preserve"> can be used </w:t>
      </w:r>
      <w:r w:rsidRPr="00EB7562">
        <w:rPr>
          <w:rFonts w:ascii="Times New Roman" w:hAnsi="Times New Roman" w:cs="Times New Roman"/>
          <w:sz w:val="28"/>
          <w:szCs w:val="28"/>
        </w:rPr>
        <w:t xml:space="preserve">on the </w:t>
      </w:r>
      <w:r w:rsidR="009A6C57">
        <w:rPr>
          <w:rFonts w:ascii="Times New Roman" w:hAnsi="Times New Roman" w:cs="Times New Roman"/>
          <w:sz w:val="28"/>
          <w:szCs w:val="28"/>
        </w:rPr>
        <w:t>outer layers</w:t>
      </w:r>
      <w:r w:rsidRPr="00EB7562">
        <w:rPr>
          <w:rFonts w:ascii="Times New Roman" w:hAnsi="Times New Roman" w:cs="Times New Roman"/>
          <w:sz w:val="28"/>
          <w:szCs w:val="28"/>
        </w:rPr>
        <w:t xml:space="preserve"> of building materials, like plaster or decorative cement based paints, to produce an economic and health hazard free layer, having the ability to reduce urban pollution.  However, some of the properties incorporating commercial grade TiO</w:t>
      </w:r>
      <w:r w:rsidRPr="00EB7562">
        <w:rPr>
          <w:rFonts w:ascii="Times New Roman" w:hAnsi="Times New Roman" w:cs="Times New Roman"/>
          <w:sz w:val="28"/>
          <w:szCs w:val="28"/>
          <w:vertAlign w:val="subscript"/>
        </w:rPr>
        <w:t>2</w:t>
      </w:r>
      <w:r w:rsidR="00624DE8">
        <w:rPr>
          <w:rFonts w:ascii="Times New Roman" w:hAnsi="Times New Roman" w:cs="Times New Roman"/>
          <w:sz w:val="28"/>
          <w:szCs w:val="28"/>
        </w:rPr>
        <w:t xml:space="preserve">in building plaster </w:t>
      </w:r>
      <w:r w:rsidRPr="00EB7562">
        <w:rPr>
          <w:rFonts w:ascii="Times New Roman" w:hAnsi="Times New Roman" w:cs="Times New Roman"/>
          <w:sz w:val="28"/>
          <w:szCs w:val="28"/>
        </w:rPr>
        <w:t>need to be further investigated to fully understand its effects on such mortars.</w:t>
      </w:r>
    </w:p>
    <w:p w:rsidR="00EB7562" w:rsidRPr="00ED4631" w:rsidRDefault="00EB7562" w:rsidP="0007704D">
      <w:pPr>
        <w:autoSpaceDE w:val="0"/>
        <w:autoSpaceDN w:val="0"/>
        <w:adjustRightInd w:val="0"/>
        <w:spacing w:after="0" w:line="240" w:lineRule="auto"/>
        <w:jc w:val="lowKashida"/>
        <w:rPr>
          <w:rFonts w:ascii="Times New Roman" w:hAnsi="Times New Roman" w:cs="Times New Roman"/>
          <w:sz w:val="12"/>
          <w:szCs w:val="12"/>
        </w:rPr>
      </w:pPr>
    </w:p>
    <w:p w:rsidR="00716A5A" w:rsidRPr="009C4022" w:rsidRDefault="00E30D94" w:rsidP="009C4022">
      <w:pPr>
        <w:pStyle w:val="ListParagraph"/>
        <w:numPr>
          <w:ilvl w:val="0"/>
          <w:numId w:val="3"/>
        </w:numPr>
        <w:tabs>
          <w:tab w:val="left" w:pos="284"/>
          <w:tab w:val="left" w:pos="709"/>
          <w:tab w:val="right" w:pos="7200"/>
        </w:tabs>
        <w:spacing w:after="0" w:line="240" w:lineRule="auto"/>
        <w:ind w:left="0" w:firstLine="0"/>
        <w:jc w:val="lowKashida"/>
        <w:rPr>
          <w:rFonts w:ascii="Times New Roman" w:hAnsi="Times New Roman" w:cs="Times New Roman"/>
          <w:b/>
          <w:bCs/>
          <w:sz w:val="28"/>
          <w:szCs w:val="28"/>
        </w:rPr>
      </w:pPr>
      <w:r w:rsidRPr="009C4022">
        <w:rPr>
          <w:rFonts w:ascii="Times New Roman" w:hAnsi="Times New Roman" w:cs="Times New Roman"/>
          <w:b/>
          <w:bCs/>
          <w:sz w:val="28"/>
          <w:szCs w:val="28"/>
        </w:rPr>
        <w:t>E</w:t>
      </w:r>
      <w:r w:rsidR="009C4022" w:rsidRPr="009C4022">
        <w:rPr>
          <w:rFonts w:ascii="Times New Roman" w:hAnsi="Times New Roman" w:cs="Times New Roman"/>
          <w:b/>
          <w:bCs/>
          <w:sz w:val="28"/>
          <w:szCs w:val="28"/>
        </w:rPr>
        <w:t>XPERIMENTAL PROGRAM</w:t>
      </w:r>
    </w:p>
    <w:p w:rsidR="00716A5A" w:rsidRPr="00A3584A" w:rsidRDefault="00716A5A" w:rsidP="00EC05D2">
      <w:pPr>
        <w:spacing w:after="0" w:line="240" w:lineRule="auto"/>
        <w:ind w:firstLine="720"/>
        <w:jc w:val="both"/>
        <w:rPr>
          <w:rFonts w:ascii="Times New Roman" w:hAnsi="Times New Roman" w:cs="Times New Roman"/>
          <w:sz w:val="28"/>
          <w:szCs w:val="28"/>
        </w:rPr>
      </w:pPr>
      <w:r w:rsidRPr="00A3584A">
        <w:rPr>
          <w:rFonts w:ascii="Times New Roman" w:hAnsi="Times New Roman" w:cs="Times New Roman"/>
          <w:sz w:val="28"/>
          <w:szCs w:val="28"/>
        </w:rPr>
        <w:t xml:space="preserve">The main purpose of this research </w:t>
      </w:r>
      <w:r w:rsidR="00624DE8">
        <w:rPr>
          <w:rFonts w:ascii="Times New Roman" w:hAnsi="Times New Roman" w:cs="Times New Roman"/>
          <w:sz w:val="28"/>
          <w:szCs w:val="28"/>
        </w:rPr>
        <w:t>wa</w:t>
      </w:r>
      <w:r w:rsidRPr="00A3584A">
        <w:rPr>
          <w:rFonts w:ascii="Times New Roman" w:hAnsi="Times New Roman" w:cs="Times New Roman"/>
          <w:sz w:val="28"/>
          <w:szCs w:val="28"/>
        </w:rPr>
        <w:t xml:space="preserve">s to investigate </w:t>
      </w:r>
      <w:r w:rsidR="00624DE8">
        <w:rPr>
          <w:rFonts w:ascii="Times New Roman" w:hAnsi="Times New Roman" w:cs="Times New Roman"/>
          <w:sz w:val="28"/>
          <w:szCs w:val="28"/>
        </w:rPr>
        <w:t xml:space="preserve">the properties of mortars containing </w:t>
      </w:r>
      <w:r w:rsidR="00B16ACA" w:rsidRPr="00A3584A">
        <w:rPr>
          <w:rFonts w:ascii="Times New Roman" w:hAnsi="Times New Roman" w:cs="Times New Roman"/>
          <w:sz w:val="28"/>
          <w:szCs w:val="28"/>
        </w:rPr>
        <w:t>commercial grade</w:t>
      </w:r>
      <w:r w:rsidRPr="00A3584A">
        <w:rPr>
          <w:rFonts w:ascii="Times New Roman" w:hAnsi="Times New Roman" w:cs="Times New Roman"/>
          <w:sz w:val="28"/>
          <w:szCs w:val="28"/>
        </w:rPr>
        <w:t xml:space="preserve"> TiO</w:t>
      </w:r>
      <w:r w:rsidRPr="00A3584A">
        <w:rPr>
          <w:rFonts w:ascii="Times New Roman" w:hAnsi="Times New Roman" w:cs="Times New Roman"/>
          <w:sz w:val="28"/>
          <w:szCs w:val="28"/>
          <w:vertAlign w:val="subscript"/>
        </w:rPr>
        <w:t>2</w:t>
      </w:r>
      <w:r w:rsidR="00C15345">
        <w:rPr>
          <w:rFonts w:ascii="Times New Roman" w:hAnsi="Times New Roman" w:cs="Times New Roman"/>
          <w:sz w:val="28"/>
          <w:szCs w:val="28"/>
        </w:rPr>
        <w:t>to be</w:t>
      </w:r>
      <w:r w:rsidR="00624DE8">
        <w:rPr>
          <w:rFonts w:ascii="Times New Roman" w:hAnsi="Times New Roman" w:cs="Times New Roman"/>
          <w:sz w:val="28"/>
          <w:szCs w:val="28"/>
        </w:rPr>
        <w:t xml:space="preserve"> used for </w:t>
      </w:r>
      <w:r w:rsidR="00B16ACA" w:rsidRPr="00A3584A">
        <w:rPr>
          <w:rFonts w:ascii="Times New Roman" w:hAnsi="Times New Roman" w:cs="Times New Roman"/>
          <w:sz w:val="28"/>
          <w:szCs w:val="28"/>
        </w:rPr>
        <w:t>reduc</w:t>
      </w:r>
      <w:r w:rsidR="00624DE8">
        <w:rPr>
          <w:rFonts w:ascii="Times New Roman" w:hAnsi="Times New Roman" w:cs="Times New Roman"/>
          <w:sz w:val="28"/>
          <w:szCs w:val="28"/>
        </w:rPr>
        <w:t>ing</w:t>
      </w:r>
      <w:r w:rsidR="00B16ACA" w:rsidRPr="00A3584A">
        <w:rPr>
          <w:rFonts w:ascii="Times New Roman" w:hAnsi="Times New Roman" w:cs="Times New Roman"/>
          <w:sz w:val="28"/>
          <w:szCs w:val="28"/>
        </w:rPr>
        <w:t xml:space="preserve"> urban pollution</w:t>
      </w:r>
      <w:r w:rsidR="00624DE8">
        <w:rPr>
          <w:rFonts w:ascii="Times New Roman" w:hAnsi="Times New Roman" w:cs="Times New Roman"/>
          <w:sz w:val="28"/>
          <w:szCs w:val="28"/>
        </w:rPr>
        <w:t>.  The powder was</w:t>
      </w:r>
      <w:r w:rsidR="00C15345">
        <w:rPr>
          <w:rFonts w:ascii="Times New Roman" w:hAnsi="Times New Roman" w:cs="Times New Roman"/>
          <w:sz w:val="28"/>
          <w:szCs w:val="28"/>
        </w:rPr>
        <w:t>utilized as an</w:t>
      </w:r>
      <w:r w:rsidR="00B16ACA" w:rsidRPr="00A3584A">
        <w:rPr>
          <w:rFonts w:ascii="Times New Roman" w:hAnsi="Times New Roman" w:cs="Times New Roman"/>
          <w:sz w:val="28"/>
          <w:szCs w:val="28"/>
        </w:rPr>
        <w:t xml:space="preserve"> additive in small quantity</w:t>
      </w:r>
      <w:r w:rsidRPr="00A3584A">
        <w:rPr>
          <w:rFonts w:ascii="Times New Roman" w:hAnsi="Times New Roman" w:cs="Times New Roman"/>
          <w:sz w:val="28"/>
          <w:szCs w:val="28"/>
        </w:rPr>
        <w:t xml:space="preserve">. If this additive is </w:t>
      </w:r>
      <w:r w:rsidR="00C15345">
        <w:rPr>
          <w:rFonts w:ascii="Times New Roman" w:hAnsi="Times New Roman" w:cs="Times New Roman"/>
          <w:sz w:val="28"/>
          <w:szCs w:val="28"/>
        </w:rPr>
        <w:t>incorporated</w:t>
      </w:r>
      <w:r w:rsidRPr="00A3584A">
        <w:rPr>
          <w:rFonts w:ascii="Times New Roman" w:hAnsi="Times New Roman" w:cs="Times New Roman"/>
          <w:sz w:val="28"/>
          <w:szCs w:val="28"/>
        </w:rPr>
        <w:t xml:space="preserve">, its effect on various properties needs to be investigated to ensure that it shall not adversely affect any of the fresh and hardened properties of </w:t>
      </w:r>
      <w:r w:rsidR="00EC05D2" w:rsidRPr="006E3FB2">
        <w:rPr>
          <w:rFonts w:ascii="Times New Roman" w:hAnsi="Times New Roman" w:cs="Times New Roman"/>
          <w:sz w:val="28"/>
          <w:szCs w:val="28"/>
        </w:rPr>
        <w:t>mortars</w:t>
      </w:r>
      <w:r w:rsidRPr="00A3584A">
        <w:rPr>
          <w:rFonts w:ascii="Times New Roman" w:hAnsi="Times New Roman" w:cs="Times New Roman"/>
          <w:sz w:val="28"/>
          <w:szCs w:val="28"/>
        </w:rPr>
        <w:t xml:space="preserve">. The experimental program has been developed to investigate the following: </w:t>
      </w:r>
    </w:p>
    <w:p w:rsidR="00EF3AD0" w:rsidRPr="00A3584A" w:rsidRDefault="00EF3AD0" w:rsidP="00300417">
      <w:pPr>
        <w:pStyle w:val="Default"/>
        <w:numPr>
          <w:ilvl w:val="0"/>
          <w:numId w:val="12"/>
        </w:numPr>
        <w:jc w:val="both"/>
        <w:rPr>
          <w:color w:val="auto"/>
          <w:sz w:val="28"/>
          <w:szCs w:val="28"/>
        </w:rPr>
      </w:pPr>
      <w:r w:rsidRPr="00A3584A">
        <w:rPr>
          <w:color w:val="auto"/>
          <w:sz w:val="28"/>
          <w:szCs w:val="28"/>
        </w:rPr>
        <w:t>The effect of TiO</w:t>
      </w:r>
      <w:r w:rsidRPr="00A3584A">
        <w:rPr>
          <w:color w:val="auto"/>
          <w:sz w:val="28"/>
          <w:szCs w:val="28"/>
          <w:vertAlign w:val="subscript"/>
        </w:rPr>
        <w:t>2</w:t>
      </w:r>
      <w:r w:rsidRPr="00A3584A">
        <w:rPr>
          <w:color w:val="auto"/>
          <w:sz w:val="28"/>
          <w:szCs w:val="28"/>
        </w:rPr>
        <w:t xml:space="preserve"> co</w:t>
      </w:r>
      <w:r w:rsidR="00111E03" w:rsidRPr="00A3584A">
        <w:rPr>
          <w:color w:val="auto"/>
          <w:sz w:val="28"/>
          <w:szCs w:val="28"/>
        </w:rPr>
        <w:t>ntent on consistency of mortars in the fresh state.</w:t>
      </w:r>
    </w:p>
    <w:p w:rsidR="00716A5A" w:rsidRPr="00A3584A" w:rsidRDefault="00716A5A" w:rsidP="00300417">
      <w:pPr>
        <w:pStyle w:val="Default"/>
        <w:numPr>
          <w:ilvl w:val="0"/>
          <w:numId w:val="12"/>
        </w:numPr>
        <w:jc w:val="both"/>
        <w:rPr>
          <w:color w:val="auto"/>
          <w:sz w:val="28"/>
          <w:szCs w:val="28"/>
        </w:rPr>
      </w:pPr>
      <w:r w:rsidRPr="00A3584A">
        <w:rPr>
          <w:color w:val="auto"/>
          <w:sz w:val="28"/>
          <w:szCs w:val="28"/>
        </w:rPr>
        <w:t>The effect of TiO</w:t>
      </w:r>
      <w:r w:rsidRPr="00A3584A">
        <w:rPr>
          <w:color w:val="auto"/>
          <w:sz w:val="28"/>
          <w:szCs w:val="28"/>
          <w:vertAlign w:val="subscript"/>
        </w:rPr>
        <w:t>2</w:t>
      </w:r>
      <w:r w:rsidRPr="00A3584A">
        <w:rPr>
          <w:color w:val="auto"/>
          <w:sz w:val="28"/>
          <w:szCs w:val="28"/>
        </w:rPr>
        <w:t xml:space="preserve"> content on compressive strength. </w:t>
      </w:r>
    </w:p>
    <w:p w:rsidR="009842AD" w:rsidRPr="00A3584A" w:rsidRDefault="009842AD" w:rsidP="00300417">
      <w:pPr>
        <w:pStyle w:val="Default"/>
        <w:numPr>
          <w:ilvl w:val="0"/>
          <w:numId w:val="12"/>
        </w:numPr>
        <w:jc w:val="both"/>
        <w:rPr>
          <w:color w:val="auto"/>
          <w:sz w:val="28"/>
          <w:szCs w:val="28"/>
        </w:rPr>
      </w:pPr>
      <w:r w:rsidRPr="00A3584A">
        <w:rPr>
          <w:color w:val="auto"/>
          <w:sz w:val="28"/>
          <w:szCs w:val="28"/>
        </w:rPr>
        <w:t xml:space="preserve">The carbonation </w:t>
      </w:r>
      <w:r w:rsidR="00C2728B" w:rsidRPr="00A3584A">
        <w:rPr>
          <w:color w:val="auto"/>
          <w:sz w:val="28"/>
          <w:szCs w:val="28"/>
        </w:rPr>
        <w:t>potential</w:t>
      </w:r>
      <w:r w:rsidRPr="00A3584A">
        <w:rPr>
          <w:color w:val="auto"/>
          <w:sz w:val="28"/>
          <w:szCs w:val="28"/>
        </w:rPr>
        <w:t xml:space="preserve"> of TiO</w:t>
      </w:r>
      <w:r w:rsidRPr="00A3584A">
        <w:rPr>
          <w:color w:val="auto"/>
          <w:sz w:val="28"/>
          <w:szCs w:val="28"/>
          <w:vertAlign w:val="subscript"/>
        </w:rPr>
        <w:t xml:space="preserve">2 </w:t>
      </w:r>
      <w:r w:rsidRPr="00A3584A">
        <w:rPr>
          <w:color w:val="auto"/>
          <w:sz w:val="28"/>
          <w:szCs w:val="28"/>
        </w:rPr>
        <w:t>containing samples compared to samples without it.</w:t>
      </w:r>
    </w:p>
    <w:p w:rsidR="009842AD" w:rsidRPr="00A3584A" w:rsidRDefault="009842AD" w:rsidP="00300417">
      <w:pPr>
        <w:pStyle w:val="Default"/>
        <w:numPr>
          <w:ilvl w:val="0"/>
          <w:numId w:val="12"/>
        </w:numPr>
        <w:jc w:val="both"/>
        <w:rPr>
          <w:color w:val="auto"/>
          <w:sz w:val="28"/>
          <w:szCs w:val="28"/>
        </w:rPr>
      </w:pPr>
      <w:r w:rsidRPr="00A3584A">
        <w:rPr>
          <w:color w:val="auto"/>
          <w:sz w:val="28"/>
          <w:szCs w:val="28"/>
        </w:rPr>
        <w:t xml:space="preserve">The length change of mortars </w:t>
      </w:r>
      <w:r w:rsidR="00C2728B" w:rsidRPr="00A3584A">
        <w:rPr>
          <w:color w:val="auto"/>
          <w:sz w:val="28"/>
          <w:szCs w:val="28"/>
        </w:rPr>
        <w:t>with and without TiO</w:t>
      </w:r>
      <w:r w:rsidR="00C2728B" w:rsidRPr="00A3584A">
        <w:rPr>
          <w:color w:val="auto"/>
          <w:sz w:val="28"/>
          <w:szCs w:val="28"/>
          <w:vertAlign w:val="subscript"/>
        </w:rPr>
        <w:t>2</w:t>
      </w:r>
      <w:r w:rsidR="00C2728B" w:rsidRPr="00A3584A">
        <w:rPr>
          <w:color w:val="auto"/>
          <w:sz w:val="28"/>
          <w:szCs w:val="28"/>
        </w:rPr>
        <w:t xml:space="preserve"> a</w:t>
      </w:r>
      <w:r w:rsidRPr="00A3584A">
        <w:rPr>
          <w:color w:val="auto"/>
          <w:sz w:val="28"/>
          <w:szCs w:val="28"/>
        </w:rPr>
        <w:t>s an indication of shrinkage.</w:t>
      </w:r>
    </w:p>
    <w:p w:rsidR="006B3B01" w:rsidRPr="00A3584A" w:rsidRDefault="009842AD" w:rsidP="00A10D63">
      <w:pPr>
        <w:pStyle w:val="Default"/>
        <w:numPr>
          <w:ilvl w:val="0"/>
          <w:numId w:val="12"/>
        </w:numPr>
        <w:jc w:val="both"/>
        <w:rPr>
          <w:b/>
          <w:bCs/>
          <w:sz w:val="28"/>
          <w:szCs w:val="28"/>
          <w:u w:val="single"/>
        </w:rPr>
      </w:pPr>
      <w:r w:rsidRPr="00A3584A">
        <w:rPr>
          <w:color w:val="auto"/>
          <w:sz w:val="28"/>
          <w:szCs w:val="28"/>
        </w:rPr>
        <w:t xml:space="preserve">The </w:t>
      </w:r>
      <w:r w:rsidR="00A10D63">
        <w:rPr>
          <w:color w:val="auto"/>
          <w:sz w:val="28"/>
          <w:szCs w:val="28"/>
        </w:rPr>
        <w:t>behavior</w:t>
      </w:r>
      <w:r w:rsidRPr="00A3584A">
        <w:rPr>
          <w:color w:val="auto"/>
          <w:sz w:val="28"/>
          <w:szCs w:val="28"/>
        </w:rPr>
        <w:t xml:space="preserve"> of mortars </w:t>
      </w:r>
      <w:r w:rsidR="00A10D63">
        <w:rPr>
          <w:color w:val="auto"/>
          <w:sz w:val="28"/>
          <w:szCs w:val="28"/>
        </w:rPr>
        <w:t>with and without TiO</w:t>
      </w:r>
      <w:r w:rsidR="00A10D63" w:rsidRPr="00A10D63">
        <w:rPr>
          <w:color w:val="auto"/>
          <w:sz w:val="28"/>
          <w:szCs w:val="28"/>
          <w:vertAlign w:val="subscript"/>
        </w:rPr>
        <w:t>2</w:t>
      </w:r>
      <w:r w:rsidRPr="00A3584A">
        <w:rPr>
          <w:color w:val="auto"/>
          <w:sz w:val="28"/>
          <w:szCs w:val="28"/>
        </w:rPr>
        <w:t xml:space="preserve">exposed to </w:t>
      </w:r>
      <w:r w:rsidR="00A10D63">
        <w:rPr>
          <w:color w:val="auto"/>
          <w:sz w:val="28"/>
          <w:szCs w:val="28"/>
        </w:rPr>
        <w:t xml:space="preserve">Sodium </w:t>
      </w:r>
      <w:r w:rsidRPr="00A3584A">
        <w:rPr>
          <w:color w:val="auto"/>
          <w:sz w:val="28"/>
          <w:szCs w:val="28"/>
        </w:rPr>
        <w:t>Sulfate Solution.</w:t>
      </w:r>
    </w:p>
    <w:p w:rsidR="00A739F3" w:rsidRPr="00ED4631" w:rsidRDefault="00A739F3" w:rsidP="00300417">
      <w:pPr>
        <w:pStyle w:val="Default"/>
        <w:tabs>
          <w:tab w:val="right" w:pos="7200"/>
        </w:tabs>
        <w:ind w:left="1080" w:right="-540"/>
        <w:jc w:val="both"/>
        <w:rPr>
          <w:b/>
          <w:bCs/>
          <w:sz w:val="12"/>
          <w:szCs w:val="12"/>
          <w:u w:val="single"/>
        </w:rPr>
      </w:pPr>
    </w:p>
    <w:p w:rsidR="00716A5A" w:rsidRPr="006B3B01" w:rsidRDefault="00716A5A" w:rsidP="009C4022">
      <w:pPr>
        <w:pStyle w:val="ListParagraph"/>
        <w:tabs>
          <w:tab w:val="left" w:pos="284"/>
          <w:tab w:val="left" w:pos="709"/>
          <w:tab w:val="right" w:pos="7200"/>
        </w:tabs>
        <w:spacing w:after="0" w:line="240" w:lineRule="auto"/>
        <w:ind w:left="0"/>
        <w:jc w:val="lowKashida"/>
        <w:rPr>
          <w:rFonts w:ascii="Times New Roman" w:hAnsi="Times New Roman" w:cs="Times New Roman"/>
          <w:b/>
          <w:bCs/>
          <w:sz w:val="28"/>
          <w:szCs w:val="28"/>
          <w:u w:val="single"/>
        </w:rPr>
      </w:pPr>
      <w:r w:rsidRPr="006B3B01">
        <w:rPr>
          <w:rFonts w:ascii="Times New Roman" w:hAnsi="Times New Roman" w:cs="Times New Roman"/>
          <w:b/>
          <w:bCs/>
          <w:sz w:val="28"/>
          <w:szCs w:val="28"/>
          <w:u w:val="single"/>
        </w:rPr>
        <w:t>2.1</w:t>
      </w:r>
      <w:r w:rsidR="00E30D94" w:rsidRPr="006B3B01">
        <w:rPr>
          <w:rFonts w:ascii="Times New Roman" w:hAnsi="Times New Roman" w:cs="Times New Roman"/>
          <w:b/>
          <w:bCs/>
          <w:sz w:val="28"/>
          <w:szCs w:val="28"/>
          <w:u w:val="single"/>
        </w:rPr>
        <w:t>M</w:t>
      </w:r>
      <w:r w:rsidR="009C4022">
        <w:rPr>
          <w:rFonts w:ascii="Times New Roman" w:hAnsi="Times New Roman" w:cs="Times New Roman"/>
          <w:b/>
          <w:bCs/>
          <w:sz w:val="28"/>
          <w:szCs w:val="28"/>
          <w:u w:val="single"/>
        </w:rPr>
        <w:t>ATERIALS</w:t>
      </w:r>
    </w:p>
    <w:p w:rsidR="00A739F3" w:rsidRDefault="00716A5A" w:rsidP="00981328">
      <w:pPr>
        <w:spacing w:after="0" w:line="240" w:lineRule="auto"/>
        <w:ind w:firstLine="720"/>
        <w:jc w:val="both"/>
        <w:rPr>
          <w:rFonts w:ascii="Times New Roman" w:hAnsi="Times New Roman" w:cs="Times New Roman"/>
          <w:sz w:val="28"/>
          <w:szCs w:val="28"/>
        </w:rPr>
      </w:pPr>
      <w:r w:rsidRPr="00063B9C">
        <w:rPr>
          <w:rFonts w:ascii="Times New Roman" w:hAnsi="Times New Roman" w:cs="Times New Roman"/>
          <w:sz w:val="28"/>
          <w:szCs w:val="28"/>
        </w:rPr>
        <w:t xml:space="preserve">Ordinary Portland Cement (OPC) used throughout the test program was Suez Cement (CEM I 42.5 N) </w:t>
      </w:r>
      <w:r w:rsidR="00C15345">
        <w:rPr>
          <w:rFonts w:ascii="Times New Roman" w:hAnsi="Times New Roman" w:cs="Times New Roman"/>
          <w:sz w:val="28"/>
          <w:szCs w:val="28"/>
        </w:rPr>
        <w:t>having</w:t>
      </w:r>
      <w:r w:rsidRPr="00063B9C">
        <w:rPr>
          <w:rFonts w:ascii="Times New Roman" w:hAnsi="Times New Roman" w:cs="Times New Roman"/>
          <w:sz w:val="28"/>
          <w:szCs w:val="28"/>
        </w:rPr>
        <w:t xml:space="preserve"> surface area </w:t>
      </w:r>
      <w:r w:rsidR="00C15345">
        <w:rPr>
          <w:rFonts w:ascii="Times New Roman" w:hAnsi="Times New Roman" w:cs="Times New Roman"/>
          <w:sz w:val="28"/>
          <w:szCs w:val="28"/>
        </w:rPr>
        <w:t xml:space="preserve">of </w:t>
      </w:r>
      <w:r w:rsidRPr="00063B9C">
        <w:rPr>
          <w:rFonts w:ascii="Times New Roman" w:hAnsi="Times New Roman" w:cs="Times New Roman"/>
          <w:sz w:val="28"/>
          <w:szCs w:val="28"/>
        </w:rPr>
        <w:t>3500 cm</w:t>
      </w:r>
      <w:r w:rsidRPr="00063B9C">
        <w:rPr>
          <w:rFonts w:ascii="Times New Roman" w:hAnsi="Times New Roman" w:cs="Times New Roman"/>
          <w:sz w:val="28"/>
          <w:szCs w:val="28"/>
          <w:vertAlign w:val="superscript"/>
        </w:rPr>
        <w:t>2</w:t>
      </w:r>
      <w:r w:rsidRPr="00063B9C">
        <w:rPr>
          <w:rFonts w:ascii="Times New Roman" w:hAnsi="Times New Roman" w:cs="Times New Roman"/>
          <w:sz w:val="28"/>
          <w:szCs w:val="28"/>
        </w:rPr>
        <w:t xml:space="preserve">/g and specific gravity </w:t>
      </w:r>
      <w:r w:rsidR="00C15345">
        <w:rPr>
          <w:rFonts w:ascii="Times New Roman" w:hAnsi="Times New Roman" w:cs="Times New Roman"/>
          <w:sz w:val="28"/>
          <w:szCs w:val="28"/>
        </w:rPr>
        <w:t xml:space="preserve">of </w:t>
      </w:r>
      <w:r w:rsidRPr="00063B9C">
        <w:rPr>
          <w:rFonts w:ascii="Times New Roman" w:hAnsi="Times New Roman" w:cs="Times New Roman"/>
          <w:sz w:val="28"/>
          <w:szCs w:val="28"/>
        </w:rPr>
        <w:t>315</w:t>
      </w:r>
      <w:r w:rsidR="00981328">
        <w:rPr>
          <w:rFonts w:ascii="Times New Roman" w:hAnsi="Times New Roman" w:cs="Times New Roman"/>
          <w:sz w:val="28"/>
          <w:szCs w:val="28"/>
        </w:rPr>
        <w:t>0k</w:t>
      </w:r>
      <w:r w:rsidRPr="00063B9C">
        <w:rPr>
          <w:rFonts w:ascii="Times New Roman" w:hAnsi="Times New Roman" w:cs="Times New Roman"/>
          <w:sz w:val="28"/>
          <w:szCs w:val="28"/>
        </w:rPr>
        <w:t>g/m</w:t>
      </w:r>
      <w:r w:rsidRPr="00063B9C">
        <w:rPr>
          <w:rFonts w:ascii="Times New Roman" w:hAnsi="Times New Roman" w:cs="Times New Roman"/>
          <w:sz w:val="28"/>
          <w:szCs w:val="28"/>
          <w:vertAlign w:val="superscript"/>
        </w:rPr>
        <w:t>3</w:t>
      </w:r>
      <w:r w:rsidRPr="00063B9C">
        <w:rPr>
          <w:rFonts w:ascii="Times New Roman" w:hAnsi="Times New Roman" w:cs="Times New Roman"/>
          <w:sz w:val="28"/>
          <w:szCs w:val="28"/>
        </w:rPr>
        <w:t xml:space="preserve"> conforming to the requirements </w:t>
      </w:r>
      <w:r w:rsidRPr="006E3FB2">
        <w:rPr>
          <w:rFonts w:ascii="Times New Roman" w:hAnsi="Times New Roman" w:cs="Times New Roman"/>
          <w:sz w:val="28"/>
          <w:szCs w:val="28"/>
        </w:rPr>
        <w:t xml:space="preserve">of </w:t>
      </w:r>
      <w:r w:rsidR="007D6D2D" w:rsidRPr="006E3FB2">
        <w:rPr>
          <w:rFonts w:ascii="Times New Roman" w:hAnsi="Times New Roman" w:cs="Times New Roman"/>
          <w:sz w:val="28"/>
          <w:szCs w:val="28"/>
        </w:rPr>
        <w:t>ESS 4756</w:t>
      </w:r>
      <w:r w:rsidR="00085F0C" w:rsidRPr="006E3FB2">
        <w:rPr>
          <w:rFonts w:ascii="Times New Roman" w:hAnsi="Times New Roman" w:cs="Times New Roman"/>
          <w:sz w:val="28"/>
          <w:szCs w:val="28"/>
        </w:rPr>
        <w:t>-</w:t>
      </w:r>
      <w:r w:rsidR="007D6D2D" w:rsidRPr="006E3FB2">
        <w:rPr>
          <w:rFonts w:ascii="Times New Roman" w:hAnsi="Times New Roman" w:cs="Times New Roman"/>
          <w:sz w:val="28"/>
          <w:szCs w:val="28"/>
        </w:rPr>
        <w:t>1</w:t>
      </w:r>
      <w:r w:rsidR="00085F0C" w:rsidRPr="006E3FB2">
        <w:rPr>
          <w:rFonts w:ascii="Times New Roman" w:hAnsi="Times New Roman" w:cs="Times New Roman"/>
          <w:sz w:val="28"/>
          <w:szCs w:val="28"/>
        </w:rPr>
        <w:t>/</w:t>
      </w:r>
      <w:r w:rsidR="007D6D2D" w:rsidRPr="006E3FB2">
        <w:rPr>
          <w:rFonts w:ascii="Times New Roman" w:hAnsi="Times New Roman" w:cs="Times New Roman"/>
          <w:sz w:val="28"/>
          <w:szCs w:val="28"/>
        </w:rPr>
        <w:t xml:space="preserve">2013 </w:t>
      </w:r>
      <w:r w:rsidR="00DF3D3B" w:rsidRPr="007D6D2D">
        <w:rPr>
          <w:rFonts w:ascii="Times New Roman" w:hAnsi="Times New Roman" w:cs="Times New Roman"/>
          <w:sz w:val="28"/>
          <w:szCs w:val="28"/>
        </w:rPr>
        <w:t>[1</w:t>
      </w:r>
      <w:r w:rsidR="00565E3F">
        <w:rPr>
          <w:rFonts w:ascii="Times New Roman" w:hAnsi="Times New Roman" w:cs="Times New Roman"/>
          <w:sz w:val="28"/>
          <w:szCs w:val="28"/>
        </w:rPr>
        <w:t>1</w:t>
      </w:r>
      <w:r w:rsidR="00DF3D3B" w:rsidRPr="007D6D2D">
        <w:rPr>
          <w:rFonts w:ascii="Times New Roman" w:hAnsi="Times New Roman" w:cs="Times New Roman"/>
          <w:sz w:val="28"/>
          <w:szCs w:val="28"/>
        </w:rPr>
        <w:t>]</w:t>
      </w:r>
      <w:r w:rsidRPr="00063B9C">
        <w:rPr>
          <w:rFonts w:ascii="Times New Roman" w:hAnsi="Times New Roman" w:cs="Times New Roman"/>
          <w:sz w:val="28"/>
          <w:szCs w:val="28"/>
        </w:rPr>
        <w:t>. The chemical composition of the cement is shown in Table1.</w:t>
      </w:r>
    </w:p>
    <w:p w:rsidR="00A739F3" w:rsidRDefault="00C15345" w:rsidP="00A10D63">
      <w:pPr>
        <w:spacing w:after="0" w:line="240" w:lineRule="auto"/>
        <w:jc w:val="both"/>
        <w:rPr>
          <w:rFonts w:ascii="Times New Roman" w:hAnsi="Times New Roman" w:cs="Times New Roman"/>
          <w:sz w:val="28"/>
          <w:szCs w:val="28"/>
        </w:rPr>
      </w:pPr>
      <w:r w:rsidRPr="00063B9C">
        <w:rPr>
          <w:rFonts w:ascii="Times New Roman" w:hAnsi="Times New Roman" w:cs="Times New Roman"/>
          <w:sz w:val="28"/>
          <w:szCs w:val="28"/>
        </w:rPr>
        <w:t xml:space="preserve">Titanium Dioxide </w:t>
      </w:r>
      <w:r>
        <w:rPr>
          <w:rFonts w:ascii="Times New Roman" w:hAnsi="Times New Roman" w:cs="Times New Roman"/>
          <w:sz w:val="28"/>
          <w:szCs w:val="28"/>
        </w:rPr>
        <w:t>(</w:t>
      </w:r>
      <w:r w:rsidR="009842AD" w:rsidRPr="00063B9C">
        <w:rPr>
          <w:rFonts w:ascii="Times New Roman" w:hAnsi="Times New Roman" w:cs="Times New Roman"/>
          <w:sz w:val="28"/>
          <w:szCs w:val="28"/>
        </w:rPr>
        <w:t>TiO</w:t>
      </w:r>
      <w:r w:rsidR="009842AD" w:rsidRPr="00063B9C">
        <w:rPr>
          <w:rFonts w:ascii="Times New Roman" w:hAnsi="Times New Roman" w:cs="Times New Roman"/>
          <w:sz w:val="28"/>
          <w:szCs w:val="28"/>
          <w:vertAlign w:val="subscript"/>
        </w:rPr>
        <w:t>2</w:t>
      </w:r>
      <w:r w:rsidRPr="00C15345">
        <w:rPr>
          <w:rFonts w:ascii="Times New Roman" w:hAnsi="Times New Roman" w:cs="Times New Roman"/>
          <w:sz w:val="28"/>
          <w:szCs w:val="28"/>
        </w:rPr>
        <w:t>)</w:t>
      </w:r>
      <w:r>
        <w:rPr>
          <w:rFonts w:ascii="Times New Roman" w:hAnsi="Times New Roman" w:cs="Times New Roman"/>
          <w:sz w:val="28"/>
          <w:szCs w:val="28"/>
        </w:rPr>
        <w:t xml:space="preserve">was </w:t>
      </w:r>
      <w:r w:rsidR="00A10D63">
        <w:rPr>
          <w:rFonts w:ascii="Times New Roman" w:hAnsi="Times New Roman" w:cs="Times New Roman"/>
          <w:sz w:val="28"/>
          <w:szCs w:val="28"/>
        </w:rPr>
        <w:t>in</w:t>
      </w:r>
      <w:r w:rsidR="009842AD" w:rsidRPr="00063B9C">
        <w:rPr>
          <w:rFonts w:ascii="Times New Roman" w:hAnsi="Times New Roman" w:cs="Times New Roman"/>
          <w:sz w:val="28"/>
          <w:szCs w:val="28"/>
        </w:rPr>
        <w:t xml:space="preserve"> solid state (powder), having slight odor and white color. TiO</w:t>
      </w:r>
      <w:r w:rsidR="009842AD" w:rsidRPr="00063B9C">
        <w:rPr>
          <w:rFonts w:ascii="Times New Roman" w:hAnsi="Times New Roman" w:cs="Times New Roman"/>
          <w:sz w:val="28"/>
          <w:szCs w:val="28"/>
          <w:vertAlign w:val="subscript"/>
        </w:rPr>
        <w:t>2</w:t>
      </w:r>
      <w:r w:rsidR="009842AD" w:rsidRPr="00063B9C">
        <w:rPr>
          <w:rFonts w:ascii="Times New Roman" w:hAnsi="Times New Roman" w:cs="Times New Roman"/>
          <w:sz w:val="28"/>
          <w:szCs w:val="28"/>
        </w:rPr>
        <w:t xml:space="preserve"> with high purity </w:t>
      </w:r>
      <w:r>
        <w:rPr>
          <w:rFonts w:ascii="Times New Roman" w:hAnsi="Times New Roman" w:cs="Times New Roman"/>
          <w:sz w:val="28"/>
          <w:szCs w:val="28"/>
        </w:rPr>
        <w:t>wa</w:t>
      </w:r>
      <w:r w:rsidR="009842AD" w:rsidRPr="00063B9C">
        <w:rPr>
          <w:rFonts w:ascii="Times New Roman" w:hAnsi="Times New Roman" w:cs="Times New Roman"/>
          <w:sz w:val="28"/>
          <w:szCs w:val="28"/>
        </w:rPr>
        <w:t>s used. The physical properties of TiO</w:t>
      </w:r>
      <w:r w:rsidR="009842AD" w:rsidRPr="00063B9C">
        <w:rPr>
          <w:rFonts w:ascii="Times New Roman" w:hAnsi="Times New Roman" w:cs="Times New Roman"/>
          <w:sz w:val="28"/>
          <w:szCs w:val="28"/>
          <w:vertAlign w:val="subscript"/>
        </w:rPr>
        <w:t>2</w:t>
      </w:r>
      <w:r w:rsidR="009842AD" w:rsidRPr="00063B9C">
        <w:rPr>
          <w:rFonts w:ascii="Times New Roman" w:hAnsi="Times New Roman" w:cs="Times New Roman"/>
          <w:sz w:val="28"/>
          <w:szCs w:val="28"/>
        </w:rPr>
        <w:t xml:space="preserve"> as obtained from the </w:t>
      </w:r>
      <w:r>
        <w:rPr>
          <w:rFonts w:ascii="Times New Roman" w:hAnsi="Times New Roman" w:cs="Times New Roman"/>
          <w:sz w:val="28"/>
          <w:szCs w:val="28"/>
        </w:rPr>
        <w:t>manufacturer</w:t>
      </w:r>
      <w:r w:rsidR="00A10D63">
        <w:rPr>
          <w:rFonts w:ascii="Times New Roman" w:hAnsi="Times New Roman" w:cs="Times New Roman"/>
          <w:sz w:val="28"/>
          <w:szCs w:val="28"/>
        </w:rPr>
        <w:t xml:space="preserve"> are illustrated in Table 2 and Figure</w:t>
      </w:r>
      <w:r w:rsidR="009842AD" w:rsidRPr="00063B9C">
        <w:rPr>
          <w:rFonts w:ascii="Times New Roman" w:hAnsi="Times New Roman" w:cs="Times New Roman"/>
          <w:sz w:val="28"/>
          <w:szCs w:val="28"/>
        </w:rPr>
        <w:t>1.</w:t>
      </w:r>
      <w:r w:rsidR="00A10D63">
        <w:rPr>
          <w:rFonts w:ascii="Times New Roman" w:hAnsi="Times New Roman" w:cs="Times New Roman"/>
          <w:sz w:val="28"/>
          <w:szCs w:val="28"/>
        </w:rPr>
        <w:t xml:space="preserve">Figure </w:t>
      </w:r>
      <w:r w:rsidR="009842AD" w:rsidRPr="00063B9C">
        <w:rPr>
          <w:rFonts w:ascii="Times New Roman" w:hAnsi="Times New Roman" w:cs="Times New Roman"/>
          <w:sz w:val="28"/>
          <w:szCs w:val="28"/>
        </w:rPr>
        <w:t xml:space="preserve">2 </w:t>
      </w:r>
      <w:r w:rsidR="00A10D63">
        <w:rPr>
          <w:rFonts w:ascii="Times New Roman" w:hAnsi="Times New Roman" w:cs="Times New Roman"/>
          <w:sz w:val="28"/>
          <w:szCs w:val="28"/>
        </w:rPr>
        <w:t xml:space="preserve">for </w:t>
      </w:r>
      <w:hyperlink r:id="rId8" w:history="1">
        <w:r w:rsidR="009842AD" w:rsidRPr="00063B9C">
          <w:rPr>
            <w:rFonts w:ascii="Times New Roman" w:hAnsi="Times New Roman" w:cs="Times New Roman"/>
            <w:sz w:val="28"/>
            <w:szCs w:val="28"/>
          </w:rPr>
          <w:t xml:space="preserve"> X-Ray Diffraction</w:t>
        </w:r>
      </w:hyperlink>
      <w:r w:rsidR="009842AD" w:rsidRPr="00063B9C">
        <w:rPr>
          <w:rFonts w:ascii="Times New Roman" w:hAnsi="Times New Roman" w:cs="Times New Roman"/>
          <w:sz w:val="28"/>
          <w:szCs w:val="28"/>
        </w:rPr>
        <w:t xml:space="preserve"> analysis of TiO</w:t>
      </w:r>
      <w:r w:rsidR="009842AD" w:rsidRPr="00063B9C">
        <w:rPr>
          <w:rFonts w:ascii="Times New Roman" w:hAnsi="Times New Roman" w:cs="Times New Roman"/>
          <w:sz w:val="28"/>
          <w:szCs w:val="28"/>
          <w:vertAlign w:val="subscript"/>
        </w:rPr>
        <w:t>2</w:t>
      </w:r>
      <w:r w:rsidR="009842AD" w:rsidRPr="00063B9C">
        <w:rPr>
          <w:rFonts w:ascii="Times New Roman" w:hAnsi="Times New Roman" w:cs="Times New Roman"/>
          <w:sz w:val="28"/>
          <w:szCs w:val="28"/>
        </w:rPr>
        <w:t xml:space="preserve">, </w:t>
      </w:r>
      <w:r>
        <w:rPr>
          <w:rFonts w:ascii="Times New Roman" w:hAnsi="Times New Roman" w:cs="Times New Roman"/>
          <w:sz w:val="28"/>
          <w:szCs w:val="28"/>
        </w:rPr>
        <w:t>reveals that it is</w:t>
      </w:r>
      <w:r w:rsidR="009842AD" w:rsidRPr="00063B9C">
        <w:rPr>
          <w:rFonts w:ascii="Times New Roman" w:hAnsi="Times New Roman" w:cs="Times New Roman"/>
          <w:sz w:val="28"/>
          <w:szCs w:val="28"/>
        </w:rPr>
        <w:t xml:space="preserve"> mainly anatase phase. </w:t>
      </w:r>
      <w:r w:rsidR="00A10D63">
        <w:rPr>
          <w:rFonts w:ascii="Times New Roman" w:hAnsi="Times New Roman" w:cs="Times New Roman"/>
          <w:sz w:val="28"/>
          <w:szCs w:val="28"/>
        </w:rPr>
        <w:t xml:space="preserve">Figure </w:t>
      </w:r>
      <w:r w:rsidR="009842AD" w:rsidRPr="00063B9C">
        <w:rPr>
          <w:rFonts w:ascii="Times New Roman" w:hAnsi="Times New Roman" w:cs="Times New Roman"/>
          <w:sz w:val="28"/>
          <w:szCs w:val="28"/>
        </w:rPr>
        <w:t>3 show</w:t>
      </w:r>
      <w:r w:rsidR="00A10D63">
        <w:rPr>
          <w:rFonts w:ascii="Times New Roman" w:hAnsi="Times New Roman" w:cs="Times New Roman"/>
          <w:sz w:val="28"/>
          <w:szCs w:val="28"/>
        </w:rPr>
        <w:t>s</w:t>
      </w:r>
      <w:r w:rsidR="009842AD" w:rsidRPr="00063B9C">
        <w:rPr>
          <w:rFonts w:ascii="Times New Roman" w:hAnsi="Times New Roman" w:cs="Times New Roman"/>
          <w:sz w:val="28"/>
          <w:szCs w:val="28"/>
        </w:rPr>
        <w:t xml:space="preserve"> the particle size distribution of TiO</w:t>
      </w:r>
      <w:r w:rsidR="009842AD" w:rsidRPr="00063B9C">
        <w:rPr>
          <w:rFonts w:ascii="Times New Roman" w:hAnsi="Times New Roman" w:cs="Times New Roman"/>
          <w:sz w:val="28"/>
          <w:szCs w:val="28"/>
          <w:vertAlign w:val="subscript"/>
        </w:rPr>
        <w:t xml:space="preserve">2 </w:t>
      </w:r>
      <w:r w:rsidR="009842AD" w:rsidRPr="00063B9C">
        <w:rPr>
          <w:rFonts w:ascii="Times New Roman" w:hAnsi="Times New Roman" w:cs="Times New Roman"/>
          <w:sz w:val="28"/>
          <w:szCs w:val="28"/>
        </w:rPr>
        <w:t>powder. Locally available natural sand was used as fine aggregate. The water used was the tap water</w:t>
      </w:r>
      <w:r w:rsidR="00A739F3">
        <w:rPr>
          <w:rFonts w:ascii="Times New Roman" w:hAnsi="Times New Roman" w:cs="Times New Roman"/>
          <w:sz w:val="28"/>
          <w:szCs w:val="28"/>
        </w:rPr>
        <w:t>.</w:t>
      </w:r>
    </w:p>
    <w:p w:rsidR="00A739F3" w:rsidRPr="00ED4631" w:rsidRDefault="00A739F3" w:rsidP="00A739F3">
      <w:pPr>
        <w:spacing w:after="0" w:line="240" w:lineRule="auto"/>
        <w:jc w:val="both"/>
        <w:rPr>
          <w:rFonts w:ascii="Times New Roman" w:hAnsi="Times New Roman" w:cs="Times New Roman"/>
          <w:sz w:val="12"/>
          <w:szCs w:val="12"/>
        </w:rPr>
      </w:pPr>
    </w:p>
    <w:p w:rsidR="00ED4631" w:rsidRDefault="00716A5A" w:rsidP="009C4022">
      <w:pPr>
        <w:spacing w:after="0" w:line="240" w:lineRule="auto"/>
        <w:jc w:val="both"/>
        <w:rPr>
          <w:rFonts w:ascii="Times New Roman" w:hAnsi="Times New Roman" w:cs="Times New Roman"/>
          <w:b/>
          <w:bCs/>
          <w:sz w:val="28"/>
          <w:szCs w:val="28"/>
          <w:u w:val="single"/>
        </w:rPr>
      </w:pPr>
      <w:r w:rsidRPr="00ED4631">
        <w:rPr>
          <w:rFonts w:ascii="Times New Roman" w:hAnsi="Times New Roman" w:cs="Times New Roman"/>
          <w:b/>
          <w:bCs/>
          <w:sz w:val="28"/>
          <w:szCs w:val="28"/>
          <w:u w:val="single"/>
        </w:rPr>
        <w:t>T</w:t>
      </w:r>
      <w:r w:rsidR="009C4022" w:rsidRPr="00ED4631">
        <w:rPr>
          <w:rFonts w:ascii="Times New Roman" w:hAnsi="Times New Roman" w:cs="Times New Roman"/>
          <w:b/>
          <w:bCs/>
          <w:sz w:val="28"/>
          <w:szCs w:val="28"/>
          <w:u w:val="single"/>
        </w:rPr>
        <w:t xml:space="preserve">ABLE </w:t>
      </w:r>
      <w:r w:rsidRPr="00ED4631">
        <w:rPr>
          <w:rFonts w:ascii="Times New Roman" w:hAnsi="Times New Roman" w:cs="Times New Roman"/>
          <w:b/>
          <w:bCs/>
          <w:sz w:val="28"/>
          <w:szCs w:val="28"/>
          <w:u w:val="single"/>
        </w:rPr>
        <w:t>1 Chemical Composition of Portland Cement</w:t>
      </w:r>
    </w:p>
    <w:p w:rsidR="00716A5A" w:rsidRPr="00ED4631" w:rsidRDefault="00716A5A" w:rsidP="009C4022">
      <w:pPr>
        <w:spacing w:after="0" w:line="240" w:lineRule="auto"/>
        <w:jc w:val="both"/>
        <w:rPr>
          <w:rFonts w:ascii="Times New Roman" w:hAnsi="Times New Roman" w:cs="Times New Roman"/>
          <w:b/>
          <w:bCs/>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418"/>
        <w:gridCol w:w="851"/>
        <w:gridCol w:w="851"/>
        <w:gridCol w:w="851"/>
        <w:gridCol w:w="851"/>
        <w:gridCol w:w="851"/>
        <w:gridCol w:w="851"/>
        <w:gridCol w:w="851"/>
        <w:gridCol w:w="851"/>
        <w:gridCol w:w="851"/>
      </w:tblGrid>
      <w:tr w:rsidR="00F32E78" w:rsidRPr="00063B9C" w:rsidTr="00F32E78">
        <w:trPr>
          <w:trHeight w:hRule="exact" w:val="567"/>
        </w:trPr>
        <w:tc>
          <w:tcPr>
            <w:tcW w:w="1418" w:type="dxa"/>
            <w:tcBorders>
              <w:top w:val="double" w:sz="4" w:space="0" w:color="auto"/>
              <w:bottom w:val="double" w:sz="4" w:space="0" w:color="auto"/>
            </w:tcBorders>
            <w:vAlign w:val="center"/>
          </w:tcPr>
          <w:p w:rsidR="00A739F3" w:rsidRPr="00F32E78" w:rsidRDefault="00A739F3" w:rsidP="00CB6D8D">
            <w:pPr>
              <w:keepNext/>
              <w:spacing w:after="0" w:line="240" w:lineRule="auto"/>
              <w:jc w:val="center"/>
              <w:outlineLvl w:val="1"/>
              <w:rPr>
                <w:rFonts w:ascii="Times New Roman" w:hAnsi="Times New Roman" w:cs="Times New Roman"/>
                <w:b/>
                <w:bCs/>
              </w:rPr>
            </w:pPr>
            <w:r w:rsidRPr="00F32E78">
              <w:rPr>
                <w:rFonts w:ascii="Times New Roman" w:hAnsi="Times New Roman" w:cs="Times New Roman"/>
                <w:b/>
                <w:bCs/>
              </w:rPr>
              <w:t>Component</w:t>
            </w:r>
          </w:p>
        </w:tc>
        <w:tc>
          <w:tcPr>
            <w:tcW w:w="851" w:type="dxa"/>
            <w:tcBorders>
              <w:top w:val="double" w:sz="4" w:space="0" w:color="auto"/>
              <w:bottom w:val="double" w:sz="4" w:space="0" w:color="auto"/>
            </w:tcBorders>
            <w:vAlign w:val="center"/>
          </w:tcPr>
          <w:p w:rsidR="00A739F3" w:rsidRPr="00F32E78" w:rsidRDefault="00A739F3" w:rsidP="00CB6D8D">
            <w:pPr>
              <w:keepNext/>
              <w:spacing w:after="0" w:line="240" w:lineRule="auto"/>
              <w:jc w:val="center"/>
              <w:outlineLvl w:val="1"/>
              <w:rPr>
                <w:rFonts w:ascii="Times New Roman" w:hAnsi="Times New Roman" w:cs="Times New Roman"/>
              </w:rPr>
            </w:pPr>
            <w:r w:rsidRPr="00F32E78">
              <w:rPr>
                <w:rFonts w:ascii="Times New Roman" w:hAnsi="Times New Roman" w:cs="Times New Roman"/>
              </w:rPr>
              <w:t>SiO</w:t>
            </w:r>
            <w:r w:rsidRPr="00F32E78">
              <w:rPr>
                <w:rFonts w:ascii="Times New Roman" w:hAnsi="Times New Roman" w:cs="Times New Roman"/>
                <w:vertAlign w:val="subscript"/>
              </w:rPr>
              <w:t>2</w:t>
            </w:r>
          </w:p>
        </w:tc>
        <w:tc>
          <w:tcPr>
            <w:tcW w:w="851" w:type="dxa"/>
            <w:tcBorders>
              <w:top w:val="double" w:sz="4" w:space="0" w:color="auto"/>
              <w:bottom w:val="double" w:sz="4" w:space="0" w:color="auto"/>
            </w:tcBorders>
            <w:vAlign w:val="center"/>
          </w:tcPr>
          <w:p w:rsidR="00A739F3" w:rsidRPr="00F32E78" w:rsidRDefault="00A739F3" w:rsidP="00CB6D8D">
            <w:pPr>
              <w:keepNext/>
              <w:spacing w:after="0" w:line="240" w:lineRule="auto"/>
              <w:jc w:val="center"/>
              <w:outlineLvl w:val="1"/>
              <w:rPr>
                <w:rFonts w:ascii="Times New Roman" w:hAnsi="Times New Roman" w:cs="Times New Roman"/>
              </w:rPr>
            </w:pPr>
            <w:r w:rsidRPr="00F32E78">
              <w:rPr>
                <w:rFonts w:ascii="Times New Roman" w:hAnsi="Times New Roman" w:cs="Times New Roman"/>
              </w:rPr>
              <w:t>Al</w:t>
            </w:r>
            <w:r w:rsidRPr="00F32E78">
              <w:rPr>
                <w:rFonts w:ascii="Times New Roman" w:hAnsi="Times New Roman" w:cs="Times New Roman"/>
                <w:vertAlign w:val="subscript"/>
              </w:rPr>
              <w:t>2</w:t>
            </w:r>
            <w:r w:rsidRPr="00F32E78">
              <w:rPr>
                <w:rFonts w:ascii="Times New Roman" w:hAnsi="Times New Roman" w:cs="Times New Roman"/>
              </w:rPr>
              <w:t>O</w:t>
            </w:r>
            <w:r w:rsidRPr="00F32E78">
              <w:rPr>
                <w:rFonts w:ascii="Times New Roman" w:hAnsi="Times New Roman" w:cs="Times New Roman"/>
                <w:vertAlign w:val="subscript"/>
              </w:rPr>
              <w:t>3</w:t>
            </w:r>
          </w:p>
        </w:tc>
        <w:tc>
          <w:tcPr>
            <w:tcW w:w="851" w:type="dxa"/>
            <w:tcBorders>
              <w:top w:val="double" w:sz="4" w:space="0" w:color="auto"/>
              <w:bottom w:val="double" w:sz="4" w:space="0" w:color="auto"/>
            </w:tcBorders>
            <w:vAlign w:val="center"/>
          </w:tcPr>
          <w:p w:rsidR="00A739F3" w:rsidRPr="00F32E78" w:rsidRDefault="00A739F3" w:rsidP="00CB6D8D">
            <w:pPr>
              <w:keepNext/>
              <w:spacing w:after="0" w:line="240" w:lineRule="auto"/>
              <w:jc w:val="center"/>
              <w:outlineLvl w:val="1"/>
              <w:rPr>
                <w:rFonts w:ascii="Times New Roman" w:hAnsi="Times New Roman" w:cs="Times New Roman"/>
              </w:rPr>
            </w:pPr>
            <w:r w:rsidRPr="00F32E78">
              <w:rPr>
                <w:rFonts w:ascii="Times New Roman" w:hAnsi="Times New Roman" w:cs="Times New Roman"/>
              </w:rPr>
              <w:t>Fe</w:t>
            </w:r>
            <w:r w:rsidRPr="00F32E78">
              <w:rPr>
                <w:rFonts w:ascii="Times New Roman" w:hAnsi="Times New Roman" w:cs="Times New Roman"/>
                <w:vertAlign w:val="subscript"/>
              </w:rPr>
              <w:t>2</w:t>
            </w:r>
            <w:r w:rsidRPr="00F32E78">
              <w:rPr>
                <w:rFonts w:ascii="Times New Roman" w:hAnsi="Times New Roman" w:cs="Times New Roman"/>
              </w:rPr>
              <w:t>O</w:t>
            </w:r>
            <w:r w:rsidRPr="00F32E78">
              <w:rPr>
                <w:rFonts w:ascii="Times New Roman" w:hAnsi="Times New Roman" w:cs="Times New Roman"/>
                <w:vertAlign w:val="subscript"/>
              </w:rPr>
              <w:t>3</w:t>
            </w:r>
          </w:p>
        </w:tc>
        <w:tc>
          <w:tcPr>
            <w:tcW w:w="851" w:type="dxa"/>
            <w:tcBorders>
              <w:top w:val="double" w:sz="4" w:space="0" w:color="auto"/>
              <w:bottom w:val="double" w:sz="4" w:space="0" w:color="auto"/>
            </w:tcBorders>
            <w:vAlign w:val="center"/>
          </w:tcPr>
          <w:p w:rsidR="00A739F3" w:rsidRPr="00F32E78" w:rsidRDefault="00A739F3" w:rsidP="00CB6D8D">
            <w:pPr>
              <w:keepNext/>
              <w:spacing w:after="0" w:line="240" w:lineRule="auto"/>
              <w:jc w:val="center"/>
              <w:outlineLvl w:val="1"/>
              <w:rPr>
                <w:rFonts w:ascii="Times New Roman" w:hAnsi="Times New Roman" w:cs="Times New Roman"/>
              </w:rPr>
            </w:pPr>
            <w:r w:rsidRPr="00F32E78">
              <w:rPr>
                <w:rFonts w:ascii="Times New Roman" w:hAnsi="Times New Roman" w:cs="Times New Roman"/>
              </w:rPr>
              <w:t>CaO</w:t>
            </w:r>
          </w:p>
        </w:tc>
        <w:tc>
          <w:tcPr>
            <w:tcW w:w="851" w:type="dxa"/>
            <w:tcBorders>
              <w:top w:val="double" w:sz="4" w:space="0" w:color="auto"/>
              <w:bottom w:val="double" w:sz="4" w:space="0" w:color="auto"/>
            </w:tcBorders>
            <w:vAlign w:val="center"/>
          </w:tcPr>
          <w:p w:rsidR="00A739F3" w:rsidRPr="00F32E78" w:rsidRDefault="00A739F3" w:rsidP="00CB6D8D">
            <w:pPr>
              <w:keepNext/>
              <w:spacing w:after="0" w:line="240" w:lineRule="auto"/>
              <w:jc w:val="center"/>
              <w:outlineLvl w:val="1"/>
              <w:rPr>
                <w:rFonts w:ascii="Times New Roman" w:hAnsi="Times New Roman" w:cs="Times New Roman"/>
              </w:rPr>
            </w:pPr>
            <w:r w:rsidRPr="00F32E78">
              <w:rPr>
                <w:rFonts w:ascii="Times New Roman" w:hAnsi="Times New Roman" w:cs="Times New Roman"/>
              </w:rPr>
              <w:t>MgO</w:t>
            </w:r>
          </w:p>
        </w:tc>
        <w:tc>
          <w:tcPr>
            <w:tcW w:w="851" w:type="dxa"/>
            <w:tcBorders>
              <w:top w:val="double" w:sz="4" w:space="0" w:color="auto"/>
              <w:bottom w:val="double" w:sz="4" w:space="0" w:color="auto"/>
            </w:tcBorders>
            <w:vAlign w:val="center"/>
          </w:tcPr>
          <w:p w:rsidR="00A739F3" w:rsidRPr="00F32E78" w:rsidRDefault="00A739F3" w:rsidP="00CB6D8D">
            <w:pPr>
              <w:keepNext/>
              <w:spacing w:after="0" w:line="240" w:lineRule="auto"/>
              <w:jc w:val="center"/>
              <w:outlineLvl w:val="1"/>
              <w:rPr>
                <w:rFonts w:ascii="Times New Roman" w:hAnsi="Times New Roman" w:cs="Times New Roman"/>
              </w:rPr>
            </w:pPr>
            <w:r w:rsidRPr="00F32E78">
              <w:rPr>
                <w:rFonts w:ascii="Times New Roman" w:hAnsi="Times New Roman" w:cs="Times New Roman"/>
              </w:rPr>
              <w:t>SO</w:t>
            </w:r>
            <w:r w:rsidRPr="00F32E78">
              <w:rPr>
                <w:rFonts w:ascii="Times New Roman" w:hAnsi="Times New Roman" w:cs="Times New Roman"/>
                <w:vertAlign w:val="subscript"/>
              </w:rPr>
              <w:t>3</w:t>
            </w:r>
          </w:p>
        </w:tc>
        <w:tc>
          <w:tcPr>
            <w:tcW w:w="851" w:type="dxa"/>
            <w:tcBorders>
              <w:top w:val="double" w:sz="4" w:space="0" w:color="auto"/>
              <w:bottom w:val="double" w:sz="4" w:space="0" w:color="auto"/>
            </w:tcBorders>
            <w:vAlign w:val="center"/>
          </w:tcPr>
          <w:p w:rsidR="00A739F3" w:rsidRPr="00F32E78" w:rsidRDefault="00A739F3" w:rsidP="00CB6D8D">
            <w:pPr>
              <w:keepNext/>
              <w:spacing w:after="0" w:line="240" w:lineRule="auto"/>
              <w:jc w:val="center"/>
              <w:outlineLvl w:val="1"/>
              <w:rPr>
                <w:rFonts w:ascii="Times New Roman" w:hAnsi="Times New Roman" w:cs="Times New Roman"/>
              </w:rPr>
            </w:pPr>
            <w:r w:rsidRPr="00F32E78">
              <w:rPr>
                <w:rFonts w:ascii="Times New Roman" w:hAnsi="Times New Roman" w:cs="Times New Roman"/>
              </w:rPr>
              <w:t>Na</w:t>
            </w:r>
            <w:r w:rsidRPr="00F32E78">
              <w:rPr>
                <w:rFonts w:ascii="Times New Roman" w:hAnsi="Times New Roman" w:cs="Times New Roman"/>
                <w:vertAlign w:val="subscript"/>
              </w:rPr>
              <w:t>2</w:t>
            </w:r>
            <w:r w:rsidRPr="00F32E78">
              <w:rPr>
                <w:rFonts w:ascii="Times New Roman" w:hAnsi="Times New Roman" w:cs="Times New Roman"/>
              </w:rPr>
              <w:t>O</w:t>
            </w:r>
          </w:p>
        </w:tc>
        <w:tc>
          <w:tcPr>
            <w:tcW w:w="851" w:type="dxa"/>
            <w:tcBorders>
              <w:top w:val="double" w:sz="4" w:space="0" w:color="auto"/>
              <w:bottom w:val="double" w:sz="4" w:space="0" w:color="auto"/>
            </w:tcBorders>
            <w:vAlign w:val="center"/>
          </w:tcPr>
          <w:p w:rsidR="00A739F3" w:rsidRPr="00F32E78" w:rsidRDefault="00A739F3" w:rsidP="00CB6D8D">
            <w:pPr>
              <w:keepNext/>
              <w:spacing w:after="0" w:line="240" w:lineRule="auto"/>
              <w:jc w:val="center"/>
              <w:outlineLvl w:val="1"/>
              <w:rPr>
                <w:rFonts w:ascii="Times New Roman" w:hAnsi="Times New Roman" w:cs="Times New Roman"/>
              </w:rPr>
            </w:pPr>
            <w:r w:rsidRPr="00F32E78">
              <w:rPr>
                <w:rFonts w:ascii="Times New Roman" w:hAnsi="Times New Roman" w:cs="Times New Roman"/>
              </w:rPr>
              <w:t>K</w:t>
            </w:r>
            <w:r w:rsidRPr="00F32E78">
              <w:rPr>
                <w:rFonts w:ascii="Times New Roman" w:hAnsi="Times New Roman" w:cs="Times New Roman"/>
                <w:vertAlign w:val="subscript"/>
              </w:rPr>
              <w:t>2</w:t>
            </w:r>
            <w:r w:rsidRPr="00F32E78">
              <w:rPr>
                <w:rFonts w:ascii="Times New Roman" w:hAnsi="Times New Roman" w:cs="Times New Roman"/>
              </w:rPr>
              <w:t>O</w:t>
            </w:r>
          </w:p>
        </w:tc>
        <w:tc>
          <w:tcPr>
            <w:tcW w:w="851" w:type="dxa"/>
            <w:tcBorders>
              <w:top w:val="double" w:sz="4" w:space="0" w:color="auto"/>
              <w:bottom w:val="double" w:sz="4" w:space="0" w:color="auto"/>
            </w:tcBorders>
            <w:vAlign w:val="center"/>
          </w:tcPr>
          <w:p w:rsidR="00A739F3" w:rsidRPr="00F32E78" w:rsidRDefault="00A739F3" w:rsidP="00CB6D8D">
            <w:pPr>
              <w:keepNext/>
              <w:spacing w:after="0" w:line="240" w:lineRule="auto"/>
              <w:jc w:val="center"/>
              <w:outlineLvl w:val="1"/>
              <w:rPr>
                <w:rFonts w:ascii="Times New Roman" w:hAnsi="Times New Roman" w:cs="Times New Roman"/>
              </w:rPr>
            </w:pPr>
            <w:r w:rsidRPr="00F32E78">
              <w:rPr>
                <w:rFonts w:ascii="Times New Roman" w:hAnsi="Times New Roman" w:cs="Times New Roman"/>
              </w:rPr>
              <w:t>L.O.I</w:t>
            </w:r>
          </w:p>
        </w:tc>
      </w:tr>
      <w:tr w:rsidR="00F32E78" w:rsidRPr="00063B9C" w:rsidTr="00F32E78">
        <w:trPr>
          <w:trHeight w:hRule="exact" w:val="567"/>
        </w:trPr>
        <w:tc>
          <w:tcPr>
            <w:tcW w:w="1418" w:type="dxa"/>
            <w:tcBorders>
              <w:top w:val="double" w:sz="4" w:space="0" w:color="auto"/>
              <w:bottom w:val="double" w:sz="4" w:space="0" w:color="auto"/>
            </w:tcBorders>
            <w:vAlign w:val="center"/>
          </w:tcPr>
          <w:p w:rsidR="00A739F3" w:rsidRPr="00F32E78" w:rsidRDefault="00A739F3" w:rsidP="00F32E78">
            <w:pPr>
              <w:keepNext/>
              <w:spacing w:after="0" w:line="240" w:lineRule="auto"/>
              <w:jc w:val="center"/>
              <w:outlineLvl w:val="1"/>
              <w:rPr>
                <w:rFonts w:ascii="Times New Roman" w:hAnsi="Times New Roman" w:cs="Times New Roman"/>
                <w:b/>
                <w:bCs/>
              </w:rPr>
            </w:pPr>
            <w:r w:rsidRPr="00F32E78">
              <w:rPr>
                <w:rFonts w:ascii="Times New Roman" w:hAnsi="Times New Roman" w:cs="Times New Roman"/>
                <w:b/>
                <w:bCs/>
              </w:rPr>
              <w:t>Content (%)</w:t>
            </w:r>
          </w:p>
        </w:tc>
        <w:tc>
          <w:tcPr>
            <w:tcW w:w="851" w:type="dxa"/>
            <w:tcBorders>
              <w:top w:val="double" w:sz="4" w:space="0" w:color="auto"/>
              <w:bottom w:val="double" w:sz="4" w:space="0" w:color="auto"/>
            </w:tcBorders>
            <w:vAlign w:val="center"/>
          </w:tcPr>
          <w:p w:rsidR="00A739F3" w:rsidRPr="00F32E78" w:rsidRDefault="00A739F3" w:rsidP="00F32E78">
            <w:pPr>
              <w:keepNext/>
              <w:spacing w:after="0" w:line="240" w:lineRule="auto"/>
              <w:jc w:val="center"/>
              <w:outlineLvl w:val="1"/>
              <w:rPr>
                <w:rFonts w:ascii="Times New Roman" w:hAnsi="Times New Roman" w:cs="Times New Roman"/>
              </w:rPr>
            </w:pPr>
            <w:r w:rsidRPr="00F32E78">
              <w:rPr>
                <w:rFonts w:ascii="Times New Roman" w:hAnsi="Times New Roman" w:cs="Times New Roman"/>
              </w:rPr>
              <w:t>20.39</w:t>
            </w:r>
          </w:p>
        </w:tc>
        <w:tc>
          <w:tcPr>
            <w:tcW w:w="851" w:type="dxa"/>
            <w:tcBorders>
              <w:top w:val="double" w:sz="4" w:space="0" w:color="auto"/>
              <w:bottom w:val="double" w:sz="4" w:space="0" w:color="auto"/>
            </w:tcBorders>
            <w:vAlign w:val="center"/>
          </w:tcPr>
          <w:p w:rsidR="00A739F3" w:rsidRPr="00F32E78" w:rsidRDefault="00A739F3" w:rsidP="00F32E78">
            <w:pPr>
              <w:keepNext/>
              <w:spacing w:after="0" w:line="240" w:lineRule="auto"/>
              <w:jc w:val="center"/>
              <w:outlineLvl w:val="1"/>
              <w:rPr>
                <w:rFonts w:ascii="Times New Roman" w:hAnsi="Times New Roman" w:cs="Times New Roman"/>
              </w:rPr>
            </w:pPr>
            <w:r w:rsidRPr="00F32E78">
              <w:rPr>
                <w:rFonts w:ascii="Times New Roman" w:hAnsi="Times New Roman" w:cs="Times New Roman"/>
              </w:rPr>
              <w:t>5.6</w:t>
            </w:r>
          </w:p>
        </w:tc>
        <w:tc>
          <w:tcPr>
            <w:tcW w:w="851" w:type="dxa"/>
            <w:tcBorders>
              <w:top w:val="double" w:sz="4" w:space="0" w:color="auto"/>
              <w:bottom w:val="double" w:sz="4" w:space="0" w:color="auto"/>
            </w:tcBorders>
            <w:vAlign w:val="center"/>
          </w:tcPr>
          <w:p w:rsidR="00A739F3" w:rsidRPr="00F32E78" w:rsidRDefault="00A739F3" w:rsidP="00F32E78">
            <w:pPr>
              <w:keepNext/>
              <w:spacing w:after="0" w:line="240" w:lineRule="auto"/>
              <w:jc w:val="center"/>
              <w:outlineLvl w:val="1"/>
              <w:rPr>
                <w:rFonts w:ascii="Times New Roman" w:hAnsi="Times New Roman" w:cs="Times New Roman"/>
              </w:rPr>
            </w:pPr>
            <w:r w:rsidRPr="00F32E78">
              <w:rPr>
                <w:rFonts w:ascii="Times New Roman" w:hAnsi="Times New Roman" w:cs="Times New Roman"/>
              </w:rPr>
              <w:t>3.43</w:t>
            </w:r>
          </w:p>
        </w:tc>
        <w:tc>
          <w:tcPr>
            <w:tcW w:w="851" w:type="dxa"/>
            <w:tcBorders>
              <w:top w:val="double" w:sz="4" w:space="0" w:color="auto"/>
              <w:bottom w:val="double" w:sz="4" w:space="0" w:color="auto"/>
            </w:tcBorders>
            <w:vAlign w:val="center"/>
          </w:tcPr>
          <w:p w:rsidR="00A739F3" w:rsidRPr="00F32E78" w:rsidRDefault="00A739F3" w:rsidP="00F32E78">
            <w:pPr>
              <w:keepNext/>
              <w:spacing w:after="0" w:line="240" w:lineRule="auto"/>
              <w:jc w:val="center"/>
              <w:outlineLvl w:val="1"/>
              <w:rPr>
                <w:rFonts w:ascii="Times New Roman" w:hAnsi="Times New Roman" w:cs="Times New Roman"/>
              </w:rPr>
            </w:pPr>
            <w:r w:rsidRPr="00F32E78">
              <w:rPr>
                <w:rFonts w:ascii="Times New Roman" w:hAnsi="Times New Roman" w:cs="Times New Roman"/>
              </w:rPr>
              <w:t>63.07</w:t>
            </w:r>
          </w:p>
        </w:tc>
        <w:tc>
          <w:tcPr>
            <w:tcW w:w="851" w:type="dxa"/>
            <w:tcBorders>
              <w:top w:val="double" w:sz="4" w:space="0" w:color="auto"/>
              <w:bottom w:val="double" w:sz="4" w:space="0" w:color="auto"/>
            </w:tcBorders>
            <w:vAlign w:val="center"/>
          </w:tcPr>
          <w:p w:rsidR="00A739F3" w:rsidRPr="00F32E78" w:rsidRDefault="00A739F3" w:rsidP="00F32E78">
            <w:pPr>
              <w:keepNext/>
              <w:spacing w:after="0" w:line="240" w:lineRule="auto"/>
              <w:jc w:val="center"/>
              <w:outlineLvl w:val="1"/>
              <w:rPr>
                <w:rFonts w:ascii="Times New Roman" w:hAnsi="Times New Roman" w:cs="Times New Roman"/>
              </w:rPr>
            </w:pPr>
            <w:r w:rsidRPr="00F32E78">
              <w:rPr>
                <w:rFonts w:ascii="Times New Roman" w:hAnsi="Times New Roman" w:cs="Times New Roman"/>
              </w:rPr>
              <w:t>2.91</w:t>
            </w:r>
          </w:p>
        </w:tc>
        <w:tc>
          <w:tcPr>
            <w:tcW w:w="851" w:type="dxa"/>
            <w:tcBorders>
              <w:top w:val="double" w:sz="4" w:space="0" w:color="auto"/>
              <w:bottom w:val="double" w:sz="4" w:space="0" w:color="auto"/>
            </w:tcBorders>
            <w:vAlign w:val="center"/>
          </w:tcPr>
          <w:p w:rsidR="00A739F3" w:rsidRPr="00F32E78" w:rsidRDefault="00A739F3" w:rsidP="00F32E78">
            <w:pPr>
              <w:keepNext/>
              <w:spacing w:after="0" w:line="240" w:lineRule="auto"/>
              <w:jc w:val="center"/>
              <w:outlineLvl w:val="1"/>
              <w:rPr>
                <w:rFonts w:ascii="Times New Roman" w:hAnsi="Times New Roman" w:cs="Times New Roman"/>
              </w:rPr>
            </w:pPr>
            <w:r w:rsidRPr="00F32E78">
              <w:rPr>
                <w:rFonts w:ascii="Times New Roman" w:hAnsi="Times New Roman" w:cs="Times New Roman"/>
              </w:rPr>
              <w:t>0.7</w:t>
            </w:r>
          </w:p>
        </w:tc>
        <w:tc>
          <w:tcPr>
            <w:tcW w:w="851" w:type="dxa"/>
            <w:tcBorders>
              <w:top w:val="double" w:sz="4" w:space="0" w:color="auto"/>
              <w:bottom w:val="double" w:sz="4" w:space="0" w:color="auto"/>
            </w:tcBorders>
            <w:vAlign w:val="center"/>
          </w:tcPr>
          <w:p w:rsidR="00A739F3" w:rsidRPr="00F32E78" w:rsidRDefault="00A739F3" w:rsidP="00F32E78">
            <w:pPr>
              <w:keepNext/>
              <w:spacing w:after="0" w:line="240" w:lineRule="auto"/>
              <w:jc w:val="center"/>
              <w:outlineLvl w:val="1"/>
              <w:rPr>
                <w:rFonts w:ascii="Times New Roman" w:hAnsi="Times New Roman" w:cs="Times New Roman"/>
              </w:rPr>
            </w:pPr>
            <w:r w:rsidRPr="00F32E78">
              <w:rPr>
                <w:rFonts w:ascii="Times New Roman" w:hAnsi="Times New Roman" w:cs="Times New Roman"/>
              </w:rPr>
              <w:t>0.38</w:t>
            </w:r>
          </w:p>
        </w:tc>
        <w:tc>
          <w:tcPr>
            <w:tcW w:w="851" w:type="dxa"/>
            <w:tcBorders>
              <w:top w:val="double" w:sz="4" w:space="0" w:color="auto"/>
              <w:bottom w:val="double" w:sz="4" w:space="0" w:color="auto"/>
            </w:tcBorders>
            <w:vAlign w:val="center"/>
          </w:tcPr>
          <w:p w:rsidR="00A739F3" w:rsidRPr="00F32E78" w:rsidRDefault="00F32E78" w:rsidP="00F32E78">
            <w:pPr>
              <w:keepNext/>
              <w:spacing w:after="0" w:line="240" w:lineRule="auto"/>
              <w:jc w:val="center"/>
              <w:outlineLvl w:val="1"/>
              <w:rPr>
                <w:rFonts w:ascii="Times New Roman" w:hAnsi="Times New Roman" w:cs="Times New Roman"/>
              </w:rPr>
            </w:pPr>
            <w:r>
              <w:rPr>
                <w:rFonts w:ascii="Times New Roman" w:hAnsi="Times New Roman" w:cs="Times New Roman"/>
              </w:rPr>
              <w:t>0.35</w:t>
            </w:r>
          </w:p>
        </w:tc>
        <w:tc>
          <w:tcPr>
            <w:tcW w:w="851" w:type="dxa"/>
            <w:tcBorders>
              <w:top w:val="double" w:sz="4" w:space="0" w:color="auto"/>
              <w:bottom w:val="double" w:sz="4" w:space="0" w:color="auto"/>
            </w:tcBorders>
            <w:vAlign w:val="center"/>
          </w:tcPr>
          <w:p w:rsidR="00A739F3" w:rsidRPr="00F32E78" w:rsidRDefault="00F32E78" w:rsidP="00F32E78">
            <w:pPr>
              <w:keepNext/>
              <w:spacing w:after="0" w:line="240" w:lineRule="auto"/>
              <w:jc w:val="center"/>
              <w:outlineLvl w:val="1"/>
              <w:rPr>
                <w:rFonts w:ascii="Times New Roman" w:hAnsi="Times New Roman" w:cs="Times New Roman"/>
              </w:rPr>
            </w:pPr>
            <w:r>
              <w:rPr>
                <w:rFonts w:ascii="Times New Roman" w:hAnsi="Times New Roman" w:cs="Times New Roman"/>
              </w:rPr>
              <w:t>2.06</w:t>
            </w:r>
          </w:p>
        </w:tc>
      </w:tr>
    </w:tbl>
    <w:p w:rsidR="00A739F3" w:rsidRDefault="00A739F3" w:rsidP="00A739F3">
      <w:pPr>
        <w:spacing w:after="0" w:line="240" w:lineRule="auto"/>
        <w:jc w:val="both"/>
        <w:rPr>
          <w:rFonts w:ascii="Times New Roman" w:hAnsi="Times New Roman" w:cs="Times New Roman"/>
          <w:b/>
          <w:bCs/>
          <w:sz w:val="28"/>
          <w:szCs w:val="28"/>
          <w:u w:val="single"/>
        </w:rPr>
      </w:pPr>
    </w:p>
    <w:p w:rsidR="00051860" w:rsidRDefault="00D57A1E" w:rsidP="00300417">
      <w:pPr>
        <w:autoSpaceDE w:val="0"/>
        <w:autoSpaceDN w:val="0"/>
        <w:adjustRightInd w:val="0"/>
        <w:spacing w:after="0" w:line="360" w:lineRule="auto"/>
        <w:jc w:val="center"/>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lastRenderedPageBreak/>
        <w:drawing>
          <wp:inline distT="0" distB="0" distL="0" distR="0">
            <wp:extent cx="2171700" cy="1494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494693"/>
                    </a:xfrm>
                    <a:prstGeom prst="rect">
                      <a:avLst/>
                    </a:prstGeom>
                    <a:noFill/>
                    <a:ln>
                      <a:noFill/>
                    </a:ln>
                  </pic:spPr>
                </pic:pic>
              </a:graphicData>
            </a:graphic>
          </wp:inline>
        </w:drawing>
      </w:r>
    </w:p>
    <w:p w:rsidR="00051860" w:rsidRDefault="00051860" w:rsidP="009D3785">
      <w:pPr>
        <w:autoSpaceDE w:val="0"/>
        <w:autoSpaceDN w:val="0"/>
        <w:adjustRightInd w:val="0"/>
        <w:spacing w:after="0" w:line="360" w:lineRule="auto"/>
        <w:jc w:val="center"/>
        <w:rPr>
          <w:rFonts w:ascii="Times New Roman" w:hAnsi="Times New Roman" w:cs="Times New Roman"/>
          <w:b/>
          <w:bCs/>
          <w:sz w:val="24"/>
          <w:szCs w:val="24"/>
        </w:rPr>
      </w:pPr>
      <w:r w:rsidRPr="009842AD">
        <w:rPr>
          <w:rFonts w:ascii="Times New Roman" w:hAnsi="Times New Roman" w:cs="Times New Roman"/>
          <w:b/>
          <w:bCs/>
          <w:sz w:val="24"/>
          <w:szCs w:val="24"/>
        </w:rPr>
        <w:t>F</w:t>
      </w:r>
      <w:r w:rsidR="009D3785">
        <w:rPr>
          <w:rFonts w:ascii="Times New Roman" w:hAnsi="Times New Roman" w:cs="Times New Roman"/>
          <w:b/>
          <w:bCs/>
          <w:sz w:val="24"/>
          <w:szCs w:val="24"/>
        </w:rPr>
        <w:t>IGURE</w:t>
      </w:r>
      <w:r w:rsidRPr="009842AD">
        <w:rPr>
          <w:rFonts w:ascii="Times New Roman" w:hAnsi="Times New Roman" w:cs="Times New Roman"/>
          <w:b/>
          <w:bCs/>
          <w:sz w:val="24"/>
          <w:szCs w:val="24"/>
        </w:rPr>
        <w:t xml:space="preserve"> 1 Titanium Dioxide Powder Physical Appearance</w:t>
      </w:r>
    </w:p>
    <w:p w:rsidR="00DC6F52" w:rsidRDefault="00A10D63" w:rsidP="009D3785">
      <w:pPr>
        <w:keepNext/>
        <w:spacing w:after="0" w:line="240" w:lineRule="auto"/>
        <w:outlineLvl w:val="1"/>
        <w:rPr>
          <w:rFonts w:ascii="Times New Roman" w:hAnsi="Times New Roman" w:cs="Times New Roman"/>
          <w:b/>
          <w:bCs/>
          <w:sz w:val="28"/>
          <w:szCs w:val="28"/>
          <w:u w:val="single"/>
          <w:vertAlign w:val="subscript"/>
        </w:rPr>
      </w:pPr>
      <w:r>
        <w:rPr>
          <w:rFonts w:ascii="Times New Roman" w:hAnsi="Times New Roman" w:cs="Times New Roman"/>
          <w:b/>
          <w:bCs/>
          <w:sz w:val="28"/>
          <w:szCs w:val="28"/>
          <w:u w:val="single"/>
        </w:rPr>
        <w:t>TABLE 2</w:t>
      </w:r>
      <w:r w:rsidR="00DC6F52" w:rsidRPr="00063B9C">
        <w:rPr>
          <w:rFonts w:ascii="Times New Roman" w:hAnsi="Times New Roman" w:cs="Times New Roman"/>
          <w:b/>
          <w:bCs/>
          <w:sz w:val="28"/>
          <w:szCs w:val="28"/>
          <w:u w:val="single"/>
        </w:rPr>
        <w:t xml:space="preserve"> Physical Properties of TiO</w:t>
      </w:r>
      <w:r w:rsidR="00DC6F52" w:rsidRPr="00063B9C">
        <w:rPr>
          <w:rFonts w:ascii="Times New Roman" w:hAnsi="Times New Roman" w:cs="Times New Roman"/>
          <w:b/>
          <w:bCs/>
          <w:sz w:val="28"/>
          <w:szCs w:val="28"/>
          <w:u w:val="single"/>
          <w:vertAlign w:val="subscript"/>
        </w:rPr>
        <w:t>2</w:t>
      </w:r>
    </w:p>
    <w:p w:rsidR="00DC6F52" w:rsidRPr="009842AD" w:rsidRDefault="00DC6F52" w:rsidP="00DC6F52">
      <w:pPr>
        <w:keepNext/>
        <w:spacing w:after="0" w:line="240" w:lineRule="auto"/>
        <w:outlineLvl w:val="1"/>
        <w:rPr>
          <w:rFonts w:ascii="Times New Roman" w:hAnsi="Times New Roman" w:cs="Times New Roman"/>
          <w:b/>
          <w:bCs/>
          <w:sz w:val="16"/>
          <w:szCs w:val="16"/>
          <w:u w:val="single"/>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3420"/>
        <w:gridCol w:w="2676"/>
      </w:tblGrid>
      <w:tr w:rsidR="00DC6F52" w:rsidRPr="00063B9C" w:rsidTr="00386151">
        <w:trPr>
          <w:trHeight w:val="454"/>
        </w:trPr>
        <w:tc>
          <w:tcPr>
            <w:tcW w:w="3420" w:type="dxa"/>
            <w:tcBorders>
              <w:top w:val="double" w:sz="4" w:space="0" w:color="auto"/>
              <w:bottom w:val="double" w:sz="4" w:space="0" w:color="auto"/>
            </w:tcBorders>
            <w:vAlign w:val="center"/>
          </w:tcPr>
          <w:p w:rsidR="00DC6F52" w:rsidRPr="005A0302" w:rsidRDefault="00DC6F52" w:rsidP="0077779C">
            <w:pPr>
              <w:spacing w:after="0" w:line="240" w:lineRule="auto"/>
              <w:jc w:val="center"/>
              <w:rPr>
                <w:rFonts w:ascii="Times New Roman" w:hAnsi="Times New Roman" w:cs="Times New Roman"/>
                <w:b/>
                <w:bCs/>
                <w:sz w:val="24"/>
                <w:szCs w:val="24"/>
              </w:rPr>
            </w:pPr>
            <w:r w:rsidRPr="005A0302">
              <w:rPr>
                <w:rFonts w:ascii="Times New Roman" w:hAnsi="Times New Roman" w:cs="Times New Roman"/>
                <w:b/>
                <w:bCs/>
                <w:sz w:val="24"/>
                <w:szCs w:val="24"/>
              </w:rPr>
              <w:t xml:space="preserve">Name </w:t>
            </w:r>
          </w:p>
        </w:tc>
        <w:tc>
          <w:tcPr>
            <w:tcW w:w="2676" w:type="dxa"/>
            <w:tcBorders>
              <w:top w:val="double" w:sz="4" w:space="0" w:color="auto"/>
              <w:bottom w:val="double" w:sz="4" w:space="0" w:color="auto"/>
            </w:tcBorders>
            <w:vAlign w:val="center"/>
          </w:tcPr>
          <w:p w:rsidR="00DC6F52" w:rsidRPr="005A0302" w:rsidRDefault="00DC6F52" w:rsidP="0077779C">
            <w:pPr>
              <w:spacing w:after="0" w:line="240" w:lineRule="auto"/>
              <w:jc w:val="center"/>
              <w:rPr>
                <w:rFonts w:ascii="Times New Roman" w:hAnsi="Times New Roman" w:cs="Times New Roman"/>
                <w:b/>
                <w:bCs/>
                <w:sz w:val="24"/>
                <w:szCs w:val="24"/>
              </w:rPr>
            </w:pPr>
            <w:r w:rsidRPr="005A0302">
              <w:rPr>
                <w:rFonts w:ascii="Times New Roman" w:hAnsi="Times New Roman" w:cs="Times New Roman"/>
                <w:b/>
                <w:bCs/>
                <w:sz w:val="24"/>
                <w:szCs w:val="24"/>
              </w:rPr>
              <w:t>TiO</w:t>
            </w:r>
            <w:r w:rsidRPr="005A0302">
              <w:rPr>
                <w:rFonts w:ascii="Times New Roman" w:hAnsi="Times New Roman" w:cs="Times New Roman"/>
                <w:b/>
                <w:bCs/>
                <w:sz w:val="24"/>
                <w:szCs w:val="24"/>
                <w:vertAlign w:val="subscript"/>
              </w:rPr>
              <w:t xml:space="preserve">2  </w:t>
            </w:r>
            <w:r w:rsidRPr="005A0302">
              <w:rPr>
                <w:rFonts w:ascii="Times New Roman" w:hAnsi="Times New Roman" w:cs="Times New Roman"/>
                <w:b/>
                <w:bCs/>
                <w:sz w:val="24"/>
                <w:szCs w:val="24"/>
              </w:rPr>
              <w:t>powder</w:t>
            </w:r>
          </w:p>
        </w:tc>
      </w:tr>
      <w:tr w:rsidR="00DC6F52" w:rsidRPr="00063B9C" w:rsidTr="00386151">
        <w:trPr>
          <w:trHeight w:val="454"/>
        </w:trPr>
        <w:tc>
          <w:tcPr>
            <w:tcW w:w="3420" w:type="dxa"/>
            <w:tcBorders>
              <w:top w:val="double" w:sz="4" w:space="0" w:color="auto"/>
              <w:bottom w:val="double" w:sz="4" w:space="0" w:color="auto"/>
            </w:tcBorders>
            <w:vAlign w:val="center"/>
          </w:tcPr>
          <w:p w:rsidR="00DC6F52" w:rsidRPr="005A0302" w:rsidRDefault="00DC6F52" w:rsidP="0077779C">
            <w:pPr>
              <w:spacing w:after="0" w:line="240" w:lineRule="auto"/>
              <w:jc w:val="center"/>
              <w:rPr>
                <w:rFonts w:ascii="Times New Roman" w:hAnsi="Times New Roman" w:cs="Times New Roman"/>
                <w:sz w:val="24"/>
                <w:szCs w:val="24"/>
              </w:rPr>
            </w:pPr>
            <w:r w:rsidRPr="005A0302">
              <w:rPr>
                <w:rFonts w:ascii="Times New Roman" w:hAnsi="Times New Roman" w:cs="Times New Roman"/>
                <w:sz w:val="24"/>
                <w:szCs w:val="24"/>
              </w:rPr>
              <w:t xml:space="preserve">Appearance </w:t>
            </w:r>
          </w:p>
        </w:tc>
        <w:tc>
          <w:tcPr>
            <w:tcW w:w="2676" w:type="dxa"/>
            <w:tcBorders>
              <w:top w:val="double" w:sz="4" w:space="0" w:color="auto"/>
              <w:bottom w:val="double" w:sz="4" w:space="0" w:color="auto"/>
            </w:tcBorders>
            <w:vAlign w:val="center"/>
          </w:tcPr>
          <w:p w:rsidR="00DC6F52" w:rsidRPr="005A0302" w:rsidRDefault="00DC6F52" w:rsidP="0077779C">
            <w:pPr>
              <w:spacing w:after="0" w:line="240" w:lineRule="auto"/>
              <w:jc w:val="center"/>
              <w:rPr>
                <w:rFonts w:ascii="Times New Roman" w:hAnsi="Times New Roman" w:cs="Times New Roman"/>
                <w:sz w:val="24"/>
                <w:szCs w:val="24"/>
              </w:rPr>
            </w:pPr>
            <w:r w:rsidRPr="005A0302">
              <w:rPr>
                <w:rFonts w:ascii="Times New Roman" w:hAnsi="Times New Roman" w:cs="Times New Roman"/>
                <w:sz w:val="24"/>
                <w:szCs w:val="24"/>
              </w:rPr>
              <w:t>white</w:t>
            </w:r>
          </w:p>
        </w:tc>
      </w:tr>
      <w:tr w:rsidR="00DC6F52" w:rsidRPr="00063B9C" w:rsidTr="00386151">
        <w:trPr>
          <w:trHeight w:val="454"/>
        </w:trPr>
        <w:tc>
          <w:tcPr>
            <w:tcW w:w="3420" w:type="dxa"/>
            <w:tcBorders>
              <w:top w:val="double" w:sz="4" w:space="0" w:color="auto"/>
              <w:bottom w:val="double" w:sz="4" w:space="0" w:color="auto"/>
            </w:tcBorders>
            <w:vAlign w:val="center"/>
          </w:tcPr>
          <w:p w:rsidR="00DC6F52" w:rsidRPr="005A0302" w:rsidRDefault="00DC6F52" w:rsidP="0077779C">
            <w:pPr>
              <w:spacing w:after="0" w:line="240" w:lineRule="auto"/>
              <w:jc w:val="center"/>
              <w:rPr>
                <w:rFonts w:ascii="Times New Roman" w:hAnsi="Times New Roman" w:cs="Times New Roman"/>
                <w:sz w:val="24"/>
                <w:szCs w:val="24"/>
              </w:rPr>
            </w:pPr>
            <w:r w:rsidRPr="005A0302">
              <w:rPr>
                <w:rFonts w:ascii="Times New Roman" w:hAnsi="Times New Roman" w:cs="Times New Roman"/>
                <w:sz w:val="24"/>
                <w:szCs w:val="24"/>
              </w:rPr>
              <w:t>Particle size</w:t>
            </w:r>
          </w:p>
        </w:tc>
        <w:tc>
          <w:tcPr>
            <w:tcW w:w="2676" w:type="dxa"/>
            <w:tcBorders>
              <w:top w:val="double" w:sz="4" w:space="0" w:color="auto"/>
              <w:bottom w:val="double" w:sz="4" w:space="0" w:color="auto"/>
            </w:tcBorders>
            <w:vAlign w:val="center"/>
          </w:tcPr>
          <w:p w:rsidR="00DC6F52" w:rsidRPr="005A0302" w:rsidRDefault="00DC6F52" w:rsidP="0077779C">
            <w:pPr>
              <w:spacing w:after="0" w:line="240" w:lineRule="auto"/>
              <w:jc w:val="center"/>
              <w:rPr>
                <w:rFonts w:ascii="Times New Roman" w:hAnsi="Times New Roman" w:cs="Times New Roman"/>
                <w:sz w:val="24"/>
                <w:szCs w:val="24"/>
              </w:rPr>
            </w:pPr>
            <w:r w:rsidRPr="005A0302">
              <w:rPr>
                <w:rFonts w:ascii="Times New Roman" w:hAnsi="Times New Roman" w:cs="Times New Roman"/>
                <w:sz w:val="24"/>
                <w:szCs w:val="24"/>
              </w:rPr>
              <w:t>0.2912 - 0.6746 µm</w:t>
            </w:r>
          </w:p>
        </w:tc>
      </w:tr>
      <w:tr w:rsidR="00DC6F52" w:rsidRPr="00063B9C" w:rsidTr="00386151">
        <w:trPr>
          <w:trHeight w:val="454"/>
        </w:trPr>
        <w:tc>
          <w:tcPr>
            <w:tcW w:w="3420" w:type="dxa"/>
            <w:tcBorders>
              <w:top w:val="double" w:sz="4" w:space="0" w:color="auto"/>
              <w:bottom w:val="double" w:sz="4" w:space="0" w:color="auto"/>
            </w:tcBorders>
            <w:vAlign w:val="center"/>
          </w:tcPr>
          <w:p w:rsidR="00DC6F52" w:rsidRPr="005A0302" w:rsidRDefault="00DC6F52" w:rsidP="0077779C">
            <w:pPr>
              <w:spacing w:after="0" w:line="240" w:lineRule="auto"/>
              <w:jc w:val="center"/>
              <w:rPr>
                <w:rFonts w:ascii="Times New Roman" w:hAnsi="Times New Roman" w:cs="Times New Roman"/>
                <w:b/>
                <w:bCs/>
                <w:sz w:val="24"/>
                <w:szCs w:val="24"/>
              </w:rPr>
            </w:pPr>
            <w:r w:rsidRPr="005A0302">
              <w:rPr>
                <w:rFonts w:ascii="Times New Roman" w:hAnsi="Times New Roman" w:cs="Times New Roman"/>
                <w:sz w:val="24"/>
                <w:szCs w:val="24"/>
              </w:rPr>
              <w:t>Purity</w:t>
            </w:r>
          </w:p>
        </w:tc>
        <w:tc>
          <w:tcPr>
            <w:tcW w:w="2676" w:type="dxa"/>
            <w:tcBorders>
              <w:top w:val="double" w:sz="4" w:space="0" w:color="auto"/>
              <w:bottom w:val="double" w:sz="4" w:space="0" w:color="auto"/>
            </w:tcBorders>
            <w:vAlign w:val="center"/>
          </w:tcPr>
          <w:p w:rsidR="00DC6F52" w:rsidRPr="005A0302" w:rsidRDefault="00DC6F52" w:rsidP="0077779C">
            <w:pPr>
              <w:spacing w:after="0" w:line="240" w:lineRule="auto"/>
              <w:jc w:val="center"/>
              <w:rPr>
                <w:rFonts w:ascii="Times New Roman" w:hAnsi="Times New Roman" w:cs="Times New Roman"/>
                <w:sz w:val="24"/>
                <w:szCs w:val="24"/>
              </w:rPr>
            </w:pPr>
            <w:r w:rsidRPr="005A0302">
              <w:rPr>
                <w:rFonts w:ascii="Times New Roman" w:hAnsi="Times New Roman" w:cs="Times New Roman"/>
                <w:sz w:val="24"/>
                <w:szCs w:val="24"/>
              </w:rPr>
              <w:t>98 %</w:t>
            </w:r>
          </w:p>
        </w:tc>
      </w:tr>
      <w:tr w:rsidR="00DC6F52" w:rsidRPr="00063B9C" w:rsidTr="00386151">
        <w:trPr>
          <w:trHeight w:val="454"/>
        </w:trPr>
        <w:tc>
          <w:tcPr>
            <w:tcW w:w="3420" w:type="dxa"/>
            <w:tcBorders>
              <w:bottom w:val="double" w:sz="4" w:space="0" w:color="auto"/>
            </w:tcBorders>
            <w:vAlign w:val="center"/>
          </w:tcPr>
          <w:p w:rsidR="00DC6F52" w:rsidRPr="005A0302" w:rsidRDefault="00DC6F52" w:rsidP="0077779C">
            <w:pPr>
              <w:spacing w:after="0" w:line="240" w:lineRule="auto"/>
              <w:jc w:val="center"/>
              <w:rPr>
                <w:rFonts w:ascii="Times New Roman" w:hAnsi="Times New Roman" w:cs="Times New Roman"/>
                <w:sz w:val="24"/>
                <w:szCs w:val="24"/>
              </w:rPr>
            </w:pPr>
            <w:r w:rsidRPr="005A0302">
              <w:rPr>
                <w:rFonts w:ascii="Times New Roman" w:hAnsi="Times New Roman" w:cs="Times New Roman"/>
                <w:sz w:val="24"/>
                <w:szCs w:val="24"/>
              </w:rPr>
              <w:t>L.O.I</w:t>
            </w:r>
          </w:p>
        </w:tc>
        <w:tc>
          <w:tcPr>
            <w:tcW w:w="2676" w:type="dxa"/>
            <w:tcBorders>
              <w:bottom w:val="double" w:sz="4" w:space="0" w:color="auto"/>
            </w:tcBorders>
            <w:vAlign w:val="center"/>
          </w:tcPr>
          <w:p w:rsidR="00DC6F52" w:rsidRPr="005A0302" w:rsidRDefault="00DC6F52" w:rsidP="0077779C">
            <w:pPr>
              <w:spacing w:after="0" w:line="240" w:lineRule="auto"/>
              <w:jc w:val="center"/>
              <w:rPr>
                <w:rFonts w:ascii="Times New Roman" w:hAnsi="Times New Roman" w:cs="Times New Roman"/>
                <w:sz w:val="24"/>
                <w:szCs w:val="24"/>
              </w:rPr>
            </w:pPr>
            <w:r w:rsidRPr="005A0302">
              <w:rPr>
                <w:rFonts w:ascii="Times New Roman" w:hAnsi="Times New Roman" w:cs="Times New Roman"/>
                <w:sz w:val="24"/>
                <w:szCs w:val="24"/>
              </w:rPr>
              <w:t>0.13 %</w:t>
            </w:r>
          </w:p>
        </w:tc>
      </w:tr>
    </w:tbl>
    <w:p w:rsidR="00300417" w:rsidRDefault="00300417" w:rsidP="001E412A">
      <w:pPr>
        <w:autoSpaceDE w:val="0"/>
        <w:autoSpaceDN w:val="0"/>
        <w:adjustRightInd w:val="0"/>
        <w:spacing w:after="0" w:line="360" w:lineRule="auto"/>
        <w:jc w:val="center"/>
        <w:rPr>
          <w:rFonts w:ascii="Times New Roman" w:hAnsi="Times New Roman" w:cs="Times New Roman"/>
          <w:noProof/>
          <w:sz w:val="16"/>
          <w:szCs w:val="16"/>
        </w:rPr>
      </w:pPr>
    </w:p>
    <w:p w:rsidR="00051860" w:rsidRPr="00063B9C" w:rsidRDefault="00FC5101" w:rsidP="003D2804">
      <w:pPr>
        <w:autoSpaceDE w:val="0"/>
        <w:autoSpaceDN w:val="0"/>
        <w:adjustRightInd w:val="0"/>
        <w:spacing w:after="0" w:line="360" w:lineRule="auto"/>
        <w:ind w:left="-284" w:firstLine="284"/>
        <w:jc w:val="both"/>
        <w:rPr>
          <w:rFonts w:ascii="Times New Roman" w:hAnsi="Times New Roman" w:cs="Times New Roman"/>
          <w:b/>
          <w:bCs/>
          <w:sz w:val="28"/>
          <w:szCs w:val="28"/>
          <w:u w:val="single"/>
        </w:rPr>
      </w:pPr>
      <w:r>
        <w:rPr>
          <w:rFonts w:ascii="Times New Roman" w:hAnsi="Times New Roman" w:cs="Times New Roman"/>
          <w:noProof/>
          <w:sz w:val="28"/>
          <w:szCs w:val="28"/>
        </w:rPr>
        <w:drawing>
          <wp:inline distT="0" distB="0" distL="0" distR="0">
            <wp:extent cx="5924550" cy="43333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4" t="2375" r="3102" b="2903"/>
                    <a:stretch/>
                  </pic:blipFill>
                  <pic:spPr bwMode="auto">
                    <a:xfrm>
                      <a:off x="0" y="0"/>
                      <a:ext cx="5925279" cy="4333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6A5A" w:rsidRPr="00A10D63" w:rsidRDefault="00716A5A" w:rsidP="009D3785">
      <w:pPr>
        <w:tabs>
          <w:tab w:val="right" w:pos="7200"/>
        </w:tabs>
        <w:spacing w:after="0" w:line="360" w:lineRule="auto"/>
        <w:ind w:right="-540"/>
        <w:jc w:val="center"/>
        <w:rPr>
          <w:rFonts w:ascii="Times New Roman" w:hAnsi="Times New Roman" w:cs="Times New Roman"/>
          <w:b/>
          <w:bCs/>
          <w:sz w:val="24"/>
          <w:szCs w:val="24"/>
        </w:rPr>
      </w:pPr>
      <w:r w:rsidRPr="00A10D63">
        <w:rPr>
          <w:rFonts w:ascii="Times New Roman" w:hAnsi="Times New Roman" w:cs="Times New Roman"/>
          <w:b/>
          <w:bCs/>
          <w:sz w:val="24"/>
          <w:szCs w:val="24"/>
        </w:rPr>
        <w:t>F</w:t>
      </w:r>
      <w:r w:rsidR="00A10D63">
        <w:rPr>
          <w:rFonts w:ascii="Times New Roman" w:hAnsi="Times New Roman" w:cs="Times New Roman"/>
          <w:b/>
          <w:bCs/>
          <w:sz w:val="24"/>
          <w:szCs w:val="24"/>
        </w:rPr>
        <w:t>IGURE 2</w:t>
      </w:r>
      <w:hyperlink r:id="rId11" w:history="1">
        <w:r w:rsidRPr="00A10D63">
          <w:rPr>
            <w:rFonts w:ascii="Times New Roman" w:hAnsi="Times New Roman" w:cs="Times New Roman"/>
            <w:b/>
            <w:bCs/>
            <w:sz w:val="24"/>
            <w:szCs w:val="24"/>
          </w:rPr>
          <w:t xml:space="preserve"> X-Ray Diffraction</w:t>
        </w:r>
      </w:hyperlink>
      <w:r w:rsidRPr="00A10D63">
        <w:rPr>
          <w:rFonts w:ascii="Times New Roman" w:hAnsi="Times New Roman" w:cs="Times New Roman"/>
          <w:b/>
          <w:bCs/>
          <w:sz w:val="24"/>
          <w:szCs w:val="24"/>
        </w:rPr>
        <w:t xml:space="preserve"> Analysis of </w:t>
      </w:r>
      <w:r w:rsidRPr="00971737">
        <w:rPr>
          <w:rFonts w:ascii="Times New Roman" w:hAnsi="Times New Roman" w:cs="Times New Roman"/>
          <w:b/>
          <w:bCs/>
          <w:sz w:val="24"/>
          <w:szCs w:val="24"/>
          <w:vertAlign w:val="subscript"/>
        </w:rPr>
        <w:t>TiO2</w:t>
      </w:r>
    </w:p>
    <w:p w:rsidR="00716A5A" w:rsidRPr="00063B9C" w:rsidRDefault="00ED4631" w:rsidP="00716A5A">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4762500" cy="4276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1" t="2571" r="3422" b="1285"/>
                    <a:stretch/>
                  </pic:blipFill>
                  <pic:spPr bwMode="auto">
                    <a:xfrm>
                      <a:off x="0" y="0"/>
                      <a:ext cx="4762500" cy="4276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6A5A" w:rsidRPr="00AC7348" w:rsidRDefault="00716A5A" w:rsidP="009D3785">
      <w:pPr>
        <w:spacing w:after="0" w:line="36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F</w:t>
      </w:r>
      <w:r w:rsidR="00A10D63">
        <w:rPr>
          <w:rFonts w:ascii="Times New Roman" w:hAnsi="Times New Roman" w:cs="Times New Roman"/>
          <w:b/>
          <w:bCs/>
          <w:sz w:val="24"/>
          <w:szCs w:val="24"/>
        </w:rPr>
        <w:t>IGURE 3</w:t>
      </w:r>
      <w:r w:rsidRPr="00AC7348">
        <w:rPr>
          <w:rFonts w:ascii="Times New Roman" w:hAnsi="Times New Roman" w:cs="Times New Roman"/>
          <w:b/>
          <w:bCs/>
          <w:sz w:val="24"/>
          <w:szCs w:val="24"/>
        </w:rPr>
        <w:t xml:space="preserve"> Particle Size Distribution of TiO</w:t>
      </w:r>
      <w:r w:rsidRPr="00AC7348">
        <w:rPr>
          <w:rFonts w:ascii="Times New Roman" w:hAnsi="Times New Roman" w:cs="Times New Roman"/>
          <w:b/>
          <w:bCs/>
          <w:sz w:val="24"/>
          <w:szCs w:val="24"/>
          <w:vertAlign w:val="subscript"/>
        </w:rPr>
        <w:t>2</w:t>
      </w:r>
      <w:r w:rsidRPr="00AC7348">
        <w:rPr>
          <w:rFonts w:ascii="Times New Roman" w:hAnsi="Times New Roman" w:cs="Times New Roman"/>
          <w:b/>
          <w:bCs/>
          <w:sz w:val="24"/>
          <w:szCs w:val="24"/>
        </w:rPr>
        <w:t xml:space="preserve"> Powder</w:t>
      </w:r>
    </w:p>
    <w:p w:rsidR="00716A5A" w:rsidRPr="00063B9C" w:rsidRDefault="009842AD" w:rsidP="001F2941">
      <w:pPr>
        <w:pStyle w:val="ListParagraph"/>
        <w:tabs>
          <w:tab w:val="left" w:pos="284"/>
          <w:tab w:val="left" w:pos="709"/>
          <w:tab w:val="right" w:pos="7200"/>
        </w:tabs>
        <w:spacing w:after="0" w:line="240" w:lineRule="auto"/>
        <w:ind w:left="0"/>
        <w:jc w:val="lowKashida"/>
        <w:rPr>
          <w:rFonts w:ascii="Times New Roman" w:hAnsi="Times New Roman" w:cs="Times New Roman"/>
          <w:b/>
          <w:bCs/>
          <w:sz w:val="28"/>
          <w:szCs w:val="28"/>
          <w:u w:val="single"/>
        </w:rPr>
      </w:pPr>
      <w:r>
        <w:rPr>
          <w:rFonts w:ascii="Times New Roman" w:hAnsi="Times New Roman" w:cs="Times New Roman"/>
          <w:b/>
          <w:bCs/>
          <w:sz w:val="28"/>
          <w:szCs w:val="28"/>
          <w:u w:val="single"/>
        </w:rPr>
        <w:t>2.2</w:t>
      </w:r>
      <w:r w:rsidR="00716A5A" w:rsidRPr="00063B9C">
        <w:rPr>
          <w:rFonts w:ascii="Times New Roman" w:hAnsi="Times New Roman" w:cs="Times New Roman"/>
          <w:b/>
          <w:bCs/>
          <w:sz w:val="28"/>
          <w:szCs w:val="28"/>
          <w:u w:val="single"/>
        </w:rPr>
        <w:t>M</w:t>
      </w:r>
      <w:r w:rsidR="001F2941">
        <w:rPr>
          <w:rFonts w:ascii="Times New Roman" w:hAnsi="Times New Roman" w:cs="Times New Roman"/>
          <w:b/>
          <w:bCs/>
          <w:sz w:val="28"/>
          <w:szCs w:val="28"/>
          <w:u w:val="single"/>
        </w:rPr>
        <w:t xml:space="preserve">IXES DESCRIPTION </w:t>
      </w:r>
    </w:p>
    <w:p w:rsidR="00051860" w:rsidRDefault="00716A5A" w:rsidP="00A10D63">
      <w:pPr>
        <w:autoSpaceDE w:val="0"/>
        <w:autoSpaceDN w:val="0"/>
        <w:adjustRightInd w:val="0"/>
        <w:spacing w:after="0" w:line="240" w:lineRule="auto"/>
        <w:ind w:firstLine="720"/>
        <w:jc w:val="both"/>
        <w:rPr>
          <w:rFonts w:ascii="Times New Roman" w:hAnsi="Times New Roman" w:cs="Times New Roman"/>
          <w:sz w:val="28"/>
          <w:szCs w:val="28"/>
        </w:rPr>
      </w:pPr>
      <w:r w:rsidRPr="00063B9C">
        <w:rPr>
          <w:rFonts w:ascii="Times New Roman" w:hAnsi="Times New Roman" w:cs="Times New Roman"/>
          <w:kern w:val="3"/>
          <w:sz w:val="28"/>
          <w:szCs w:val="28"/>
        </w:rPr>
        <w:t xml:space="preserve">A total of four mixes were prepared in the laboratory. The control </w:t>
      </w:r>
      <w:r w:rsidR="00C11A17">
        <w:rPr>
          <w:rFonts w:ascii="Times New Roman" w:hAnsi="Times New Roman" w:cs="Times New Roman"/>
          <w:kern w:val="3"/>
          <w:sz w:val="28"/>
          <w:szCs w:val="28"/>
        </w:rPr>
        <w:t>mix</w:t>
      </w:r>
      <w:r w:rsidR="00C8154F">
        <w:rPr>
          <w:rFonts w:ascii="Times New Roman" w:hAnsi="Times New Roman" w:cs="Times New Roman"/>
          <w:kern w:val="3"/>
          <w:sz w:val="28"/>
          <w:szCs w:val="28"/>
        </w:rPr>
        <w:t>was</w:t>
      </w:r>
      <w:r w:rsidR="00C11A17">
        <w:rPr>
          <w:rFonts w:ascii="Times New Roman" w:hAnsi="Times New Roman" w:cs="Times New Roman"/>
          <w:kern w:val="3"/>
          <w:sz w:val="28"/>
          <w:szCs w:val="28"/>
        </w:rPr>
        <w:t xml:space="preserve"> prepared from</w:t>
      </w:r>
      <w:r w:rsidRPr="00063B9C">
        <w:rPr>
          <w:rFonts w:ascii="Times New Roman" w:hAnsi="Times New Roman" w:cs="Times New Roman"/>
          <w:kern w:val="3"/>
          <w:sz w:val="28"/>
          <w:szCs w:val="28"/>
        </w:rPr>
        <w:t xml:space="preserve"> natural sand, cement and water. The water to binder ratio for all mortars mixes was set at 0.50. The cement content of all mixes was 350kg/m</w:t>
      </w:r>
      <w:r w:rsidRPr="00063B9C">
        <w:rPr>
          <w:rFonts w:ascii="Times New Roman" w:hAnsi="Times New Roman" w:cs="Times New Roman"/>
          <w:kern w:val="3"/>
          <w:sz w:val="28"/>
          <w:szCs w:val="28"/>
          <w:vertAlign w:val="superscript"/>
        </w:rPr>
        <w:t>3</w:t>
      </w:r>
      <w:r w:rsidRPr="00063B9C">
        <w:rPr>
          <w:rFonts w:ascii="Times New Roman" w:hAnsi="Times New Roman" w:cs="Times New Roman"/>
          <w:kern w:val="3"/>
          <w:sz w:val="28"/>
          <w:szCs w:val="28"/>
        </w:rPr>
        <w:t>. The cement to sand ratio for all mixes was set at 1:3. Other mixes were prepared with different contents of TiO</w:t>
      </w:r>
      <w:r w:rsidRPr="00063B9C">
        <w:rPr>
          <w:rFonts w:ascii="Times New Roman" w:hAnsi="Times New Roman" w:cs="Times New Roman"/>
          <w:kern w:val="3"/>
          <w:sz w:val="28"/>
          <w:szCs w:val="28"/>
          <w:vertAlign w:val="subscript"/>
        </w:rPr>
        <w:t>2</w:t>
      </w:r>
      <w:r w:rsidRPr="00063B9C">
        <w:rPr>
          <w:rFonts w:ascii="Times New Roman" w:hAnsi="Times New Roman" w:cs="Times New Roman"/>
          <w:kern w:val="3"/>
          <w:sz w:val="28"/>
          <w:szCs w:val="28"/>
        </w:rPr>
        <w:t xml:space="preserve"> particles as an additive at 3%, 6% and 9% by weight of cement</w:t>
      </w:r>
      <w:r w:rsidR="00AA32F3" w:rsidRPr="00063B9C">
        <w:rPr>
          <w:rFonts w:ascii="Times New Roman" w:hAnsi="Times New Roman" w:cs="Times New Roman"/>
          <w:sz w:val="28"/>
          <w:szCs w:val="28"/>
        </w:rPr>
        <w:t>.</w:t>
      </w:r>
      <w:r w:rsidRPr="00063B9C">
        <w:rPr>
          <w:rFonts w:ascii="Times New Roman" w:hAnsi="Times New Roman" w:cs="Times New Roman"/>
          <w:sz w:val="28"/>
          <w:szCs w:val="28"/>
          <w:lang w:val="en-ZW"/>
        </w:rPr>
        <w:t>A small electrical mixer was used for mixing mortars</w:t>
      </w:r>
      <w:r w:rsidR="00AA32F3" w:rsidRPr="00063B9C">
        <w:rPr>
          <w:rFonts w:ascii="Times New Roman" w:hAnsi="Times New Roman" w:cs="Times New Roman"/>
          <w:sz w:val="28"/>
          <w:szCs w:val="28"/>
          <w:lang w:val="en-ZW"/>
        </w:rPr>
        <w:t xml:space="preserve">. </w:t>
      </w:r>
      <w:r w:rsidRPr="00063B9C">
        <w:rPr>
          <w:rFonts w:ascii="Times New Roman" w:hAnsi="Times New Roman" w:cs="Times New Roman"/>
          <w:sz w:val="28"/>
          <w:szCs w:val="28"/>
        </w:rPr>
        <w:t xml:space="preserve">The </w:t>
      </w:r>
      <w:r w:rsidR="0094595A">
        <w:rPr>
          <w:rFonts w:ascii="Times New Roman" w:hAnsi="Times New Roman" w:cs="Times New Roman"/>
          <w:sz w:val="28"/>
          <w:szCs w:val="28"/>
        </w:rPr>
        <w:t>samples were c</w:t>
      </w:r>
      <w:r w:rsidRPr="00063B9C">
        <w:rPr>
          <w:rFonts w:ascii="Times New Roman" w:hAnsi="Times New Roman" w:cs="Times New Roman"/>
          <w:sz w:val="28"/>
          <w:szCs w:val="28"/>
        </w:rPr>
        <w:t>ubes 50mm × 50mm × 50mm and prisms 25mm × 25mm × 285 mm. The specimens were cast and compacted in two layers using a plastic compacting bar, where each layer was compacted 25 times. Then the molds were placed on compacting table and vibrated for about 15 seconds. The molds were immediately covered with plastic sheet to avoid moisture loss, and were kept at room temperature</w:t>
      </w:r>
      <w:r w:rsidR="00A10D63">
        <w:rPr>
          <w:rFonts w:ascii="Times New Roman" w:hAnsi="Times New Roman" w:cs="Times New Roman"/>
          <w:sz w:val="28"/>
          <w:szCs w:val="28"/>
        </w:rPr>
        <w:t xml:space="preserve"> (23 ± 2°C) for 24 hours. T</w:t>
      </w:r>
      <w:r w:rsidRPr="00063B9C">
        <w:rPr>
          <w:rFonts w:ascii="Times New Roman" w:hAnsi="Times New Roman" w:cs="Times New Roman"/>
          <w:sz w:val="28"/>
          <w:szCs w:val="28"/>
        </w:rPr>
        <w:t xml:space="preserve">he specimens were </w:t>
      </w:r>
      <w:r w:rsidR="00A10D63">
        <w:rPr>
          <w:rFonts w:ascii="Times New Roman" w:hAnsi="Times New Roman" w:cs="Times New Roman"/>
          <w:sz w:val="28"/>
          <w:szCs w:val="28"/>
        </w:rPr>
        <w:t xml:space="preserve">then </w:t>
      </w:r>
      <w:r w:rsidRPr="00063B9C">
        <w:rPr>
          <w:rFonts w:ascii="Times New Roman" w:hAnsi="Times New Roman" w:cs="Times New Roman"/>
          <w:sz w:val="28"/>
          <w:szCs w:val="28"/>
        </w:rPr>
        <w:t xml:space="preserve">demoulded and were kept in water for seven days </w:t>
      </w:r>
      <w:r w:rsidR="00A10D63">
        <w:rPr>
          <w:rFonts w:ascii="Times New Roman" w:hAnsi="Times New Roman" w:cs="Times New Roman"/>
          <w:sz w:val="28"/>
          <w:szCs w:val="28"/>
        </w:rPr>
        <w:t>for moist curing</w:t>
      </w:r>
      <w:r w:rsidRPr="00063B9C">
        <w:rPr>
          <w:rFonts w:ascii="Times New Roman" w:hAnsi="Times New Roman" w:cs="Times New Roman"/>
          <w:sz w:val="28"/>
          <w:szCs w:val="28"/>
        </w:rPr>
        <w:t>.</w:t>
      </w:r>
    </w:p>
    <w:p w:rsidR="00672605" w:rsidRPr="00ED4631" w:rsidRDefault="00672605" w:rsidP="001F2941">
      <w:pPr>
        <w:autoSpaceDE w:val="0"/>
        <w:autoSpaceDN w:val="0"/>
        <w:adjustRightInd w:val="0"/>
        <w:spacing w:after="0" w:line="360" w:lineRule="auto"/>
        <w:jc w:val="both"/>
        <w:rPr>
          <w:rFonts w:ascii="Times New Roman" w:hAnsi="Times New Roman" w:cs="Times New Roman"/>
          <w:b/>
          <w:bCs/>
          <w:sz w:val="16"/>
          <w:szCs w:val="16"/>
          <w:u w:val="single"/>
        </w:rPr>
      </w:pPr>
    </w:p>
    <w:p w:rsidR="007E7157" w:rsidRPr="00063B9C" w:rsidRDefault="009842AD" w:rsidP="001F2941">
      <w:pPr>
        <w:autoSpaceDE w:val="0"/>
        <w:autoSpaceDN w:val="0"/>
        <w:adjustRightInd w:val="0"/>
        <w:spacing w:after="0"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2.3</w:t>
      </w:r>
      <w:r w:rsidR="007E7157" w:rsidRPr="00063B9C">
        <w:rPr>
          <w:rFonts w:ascii="Times New Roman" w:hAnsi="Times New Roman" w:cs="Times New Roman"/>
          <w:b/>
          <w:bCs/>
          <w:sz w:val="28"/>
          <w:szCs w:val="28"/>
          <w:u w:val="single"/>
        </w:rPr>
        <w:t>T</w:t>
      </w:r>
      <w:r w:rsidR="001F2941">
        <w:rPr>
          <w:rFonts w:ascii="Times New Roman" w:hAnsi="Times New Roman" w:cs="Times New Roman"/>
          <w:b/>
          <w:bCs/>
          <w:sz w:val="28"/>
          <w:szCs w:val="28"/>
          <w:u w:val="single"/>
        </w:rPr>
        <w:t>ESTING PROCEDURES</w:t>
      </w:r>
    </w:p>
    <w:p w:rsidR="00BB33C2" w:rsidRDefault="00930D69" w:rsidP="00A10D63">
      <w:pPr>
        <w:autoSpaceDE w:val="0"/>
        <w:autoSpaceDN w:val="0"/>
        <w:adjustRightInd w:val="0"/>
        <w:spacing w:after="0" w:line="240" w:lineRule="auto"/>
        <w:ind w:firstLine="720"/>
        <w:jc w:val="lowKashida"/>
        <w:rPr>
          <w:rFonts w:ascii="Times New Roman" w:hAnsi="Times New Roman" w:cs="Times New Roman"/>
          <w:sz w:val="28"/>
          <w:szCs w:val="28"/>
        </w:rPr>
      </w:pPr>
      <w:r>
        <w:rPr>
          <w:rFonts w:ascii="Times New Roman" w:hAnsi="Times New Roman" w:cs="Times New Roman"/>
          <w:sz w:val="28"/>
          <w:szCs w:val="28"/>
        </w:rPr>
        <w:t xml:space="preserve">The tests performed </w:t>
      </w:r>
      <w:r w:rsidR="00A10D63">
        <w:rPr>
          <w:rFonts w:ascii="Times New Roman" w:hAnsi="Times New Roman" w:cs="Times New Roman"/>
          <w:sz w:val="28"/>
          <w:szCs w:val="28"/>
        </w:rPr>
        <w:t xml:space="preserve">were </w:t>
      </w:r>
      <w:r>
        <w:rPr>
          <w:rFonts w:ascii="Times New Roman" w:hAnsi="Times New Roman" w:cs="Times New Roman"/>
          <w:sz w:val="28"/>
          <w:szCs w:val="28"/>
        </w:rPr>
        <w:t>in accordance with ASTM standards as listed in Table 3.</w:t>
      </w:r>
      <w:r w:rsidR="000F00FD">
        <w:rPr>
          <w:rFonts w:ascii="Times New Roman" w:hAnsi="Times New Roman" w:cs="Times New Roman"/>
          <w:sz w:val="28"/>
          <w:szCs w:val="28"/>
        </w:rPr>
        <w:t>The details</w:t>
      </w:r>
      <w:r w:rsidR="007E7157" w:rsidRPr="00063B9C">
        <w:rPr>
          <w:rFonts w:ascii="Times New Roman" w:hAnsi="Times New Roman" w:cs="Times New Roman"/>
          <w:sz w:val="28"/>
          <w:szCs w:val="28"/>
        </w:rPr>
        <w:t xml:space="preserve"> of </w:t>
      </w:r>
      <w:r w:rsidR="000F00FD">
        <w:rPr>
          <w:rFonts w:ascii="Times New Roman" w:hAnsi="Times New Roman" w:cs="Times New Roman"/>
          <w:sz w:val="28"/>
          <w:szCs w:val="28"/>
        </w:rPr>
        <w:t xml:space="preserve">the prepared </w:t>
      </w:r>
      <w:r w:rsidR="007E7157" w:rsidRPr="00063B9C">
        <w:rPr>
          <w:rFonts w:ascii="Times New Roman" w:hAnsi="Times New Roman" w:cs="Times New Roman"/>
          <w:sz w:val="28"/>
          <w:szCs w:val="28"/>
        </w:rPr>
        <w:t>cubes, prisms</w:t>
      </w:r>
      <w:r w:rsidR="00A10D63">
        <w:rPr>
          <w:rFonts w:ascii="Times New Roman" w:hAnsi="Times New Roman" w:cs="Times New Roman"/>
          <w:sz w:val="28"/>
          <w:szCs w:val="28"/>
        </w:rPr>
        <w:t xml:space="preserve"> and test</w:t>
      </w:r>
      <w:r w:rsidR="000F00FD">
        <w:rPr>
          <w:rFonts w:ascii="Times New Roman" w:hAnsi="Times New Roman" w:cs="Times New Roman"/>
          <w:sz w:val="28"/>
          <w:szCs w:val="28"/>
        </w:rPr>
        <w:t>s</w:t>
      </w:r>
      <w:r w:rsidR="007E7157" w:rsidRPr="00063B9C">
        <w:rPr>
          <w:rFonts w:ascii="Times New Roman" w:hAnsi="Times New Roman" w:cs="Times New Roman"/>
          <w:sz w:val="28"/>
          <w:szCs w:val="28"/>
        </w:rPr>
        <w:t xml:space="preserve"> performed are presented in Table</w:t>
      </w:r>
      <w:r>
        <w:rPr>
          <w:rFonts w:ascii="Times New Roman" w:hAnsi="Times New Roman" w:cs="Times New Roman"/>
          <w:sz w:val="28"/>
          <w:szCs w:val="28"/>
        </w:rPr>
        <w:t>4</w:t>
      </w:r>
      <w:r w:rsidR="007E7157" w:rsidRPr="00063B9C">
        <w:rPr>
          <w:rFonts w:ascii="Times New Roman" w:hAnsi="Times New Roman" w:cs="Times New Roman"/>
          <w:sz w:val="28"/>
          <w:szCs w:val="28"/>
        </w:rPr>
        <w:t>.</w:t>
      </w:r>
    </w:p>
    <w:p w:rsidR="00BB33C2" w:rsidRDefault="00BB33C2" w:rsidP="00BB33C2">
      <w:pPr>
        <w:autoSpaceDE w:val="0"/>
        <w:autoSpaceDN w:val="0"/>
        <w:adjustRightInd w:val="0"/>
        <w:spacing w:after="0" w:line="360" w:lineRule="auto"/>
        <w:jc w:val="lowKashida"/>
        <w:rPr>
          <w:rFonts w:ascii="Times New Roman" w:hAnsi="Times New Roman" w:cs="Times New Roman"/>
          <w:b/>
          <w:bCs/>
          <w:sz w:val="28"/>
          <w:szCs w:val="28"/>
          <w:u w:val="single"/>
        </w:rPr>
      </w:pPr>
      <w:r w:rsidRPr="00063B9C">
        <w:rPr>
          <w:rFonts w:ascii="Times New Roman" w:hAnsi="Times New Roman" w:cs="Times New Roman"/>
          <w:b/>
          <w:bCs/>
          <w:sz w:val="28"/>
          <w:szCs w:val="28"/>
          <w:u w:val="single"/>
        </w:rPr>
        <w:lastRenderedPageBreak/>
        <w:t>T</w:t>
      </w:r>
      <w:r w:rsidR="00A10D63">
        <w:rPr>
          <w:rFonts w:ascii="Times New Roman" w:hAnsi="Times New Roman" w:cs="Times New Roman"/>
          <w:b/>
          <w:bCs/>
          <w:sz w:val="28"/>
          <w:szCs w:val="28"/>
          <w:u w:val="single"/>
        </w:rPr>
        <w:t xml:space="preserve">ABLE 3 </w:t>
      </w:r>
      <w:r>
        <w:rPr>
          <w:rFonts w:ascii="Times New Roman" w:hAnsi="Times New Roman" w:cs="Times New Roman"/>
          <w:b/>
          <w:bCs/>
          <w:sz w:val="28"/>
          <w:szCs w:val="28"/>
          <w:u w:val="single"/>
        </w:rPr>
        <w:t xml:space="preserve"> ASTM Standards for Tests</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3366"/>
        <w:gridCol w:w="5769"/>
      </w:tblGrid>
      <w:tr w:rsidR="00BB33C2" w:rsidRPr="007E0494" w:rsidTr="00565E3F">
        <w:trPr>
          <w:trHeight w:val="397"/>
        </w:trPr>
        <w:tc>
          <w:tcPr>
            <w:tcW w:w="3510" w:type="dxa"/>
            <w:tcBorders>
              <w:top w:val="double" w:sz="4" w:space="0" w:color="auto"/>
              <w:bottom w:val="double" w:sz="4" w:space="0" w:color="auto"/>
            </w:tcBorders>
            <w:shd w:val="clear" w:color="auto" w:fill="auto"/>
            <w:vAlign w:val="center"/>
          </w:tcPr>
          <w:p w:rsidR="00BB33C2" w:rsidRPr="00CB6D8D" w:rsidRDefault="00BB33C2" w:rsidP="00A3584A">
            <w:pPr>
              <w:keepNext/>
              <w:autoSpaceDE w:val="0"/>
              <w:autoSpaceDN w:val="0"/>
              <w:adjustRightInd w:val="0"/>
              <w:spacing w:after="0" w:line="240" w:lineRule="auto"/>
              <w:jc w:val="center"/>
              <w:outlineLvl w:val="1"/>
              <w:rPr>
                <w:rFonts w:ascii="Times New Roman" w:hAnsi="Times New Roman" w:cs="Times New Roman"/>
                <w:b/>
                <w:bCs/>
                <w:sz w:val="24"/>
                <w:szCs w:val="24"/>
              </w:rPr>
            </w:pPr>
            <w:r w:rsidRPr="00CB6D8D">
              <w:rPr>
                <w:rFonts w:ascii="Times New Roman" w:hAnsi="Times New Roman" w:cs="Times New Roman"/>
                <w:b/>
                <w:bCs/>
                <w:sz w:val="24"/>
                <w:szCs w:val="24"/>
              </w:rPr>
              <w:t>Test</w:t>
            </w:r>
          </w:p>
        </w:tc>
        <w:tc>
          <w:tcPr>
            <w:tcW w:w="6117" w:type="dxa"/>
            <w:tcBorders>
              <w:top w:val="double" w:sz="4" w:space="0" w:color="auto"/>
              <w:bottom w:val="double" w:sz="4" w:space="0" w:color="auto"/>
            </w:tcBorders>
            <w:shd w:val="clear" w:color="auto" w:fill="auto"/>
            <w:vAlign w:val="center"/>
          </w:tcPr>
          <w:p w:rsidR="00BB33C2" w:rsidRPr="00CB6D8D" w:rsidRDefault="00BB33C2" w:rsidP="00A3584A">
            <w:pPr>
              <w:keepNext/>
              <w:autoSpaceDE w:val="0"/>
              <w:autoSpaceDN w:val="0"/>
              <w:adjustRightInd w:val="0"/>
              <w:spacing w:after="0" w:line="240" w:lineRule="auto"/>
              <w:jc w:val="center"/>
              <w:outlineLvl w:val="1"/>
              <w:rPr>
                <w:rFonts w:ascii="Times New Roman" w:hAnsi="Times New Roman" w:cs="Times New Roman"/>
                <w:b/>
                <w:bCs/>
                <w:sz w:val="24"/>
                <w:szCs w:val="24"/>
              </w:rPr>
            </w:pPr>
            <w:r w:rsidRPr="00CB6D8D">
              <w:rPr>
                <w:rFonts w:ascii="Times New Roman" w:hAnsi="Times New Roman" w:cs="Times New Roman"/>
                <w:b/>
                <w:bCs/>
                <w:sz w:val="24"/>
                <w:szCs w:val="24"/>
              </w:rPr>
              <w:t>ASTM Standard No.</w:t>
            </w:r>
          </w:p>
        </w:tc>
      </w:tr>
      <w:tr w:rsidR="00BB33C2" w:rsidRPr="007E0494" w:rsidTr="00565E3F">
        <w:trPr>
          <w:trHeight w:val="397"/>
        </w:trPr>
        <w:tc>
          <w:tcPr>
            <w:tcW w:w="3510" w:type="dxa"/>
            <w:tcBorders>
              <w:top w:val="double" w:sz="4" w:space="0" w:color="auto"/>
            </w:tcBorders>
            <w:shd w:val="clear" w:color="auto" w:fill="auto"/>
            <w:vAlign w:val="center"/>
          </w:tcPr>
          <w:p w:rsidR="00BB33C2" w:rsidRPr="00CB6D8D" w:rsidRDefault="00BB33C2" w:rsidP="00A3584A">
            <w:pPr>
              <w:keepNext/>
              <w:autoSpaceDE w:val="0"/>
              <w:autoSpaceDN w:val="0"/>
              <w:adjustRightInd w:val="0"/>
              <w:spacing w:after="0" w:line="240" w:lineRule="auto"/>
              <w:jc w:val="center"/>
              <w:outlineLvl w:val="1"/>
              <w:rPr>
                <w:rFonts w:ascii="Times New Roman" w:hAnsi="Times New Roman" w:cs="Times New Roman"/>
                <w:sz w:val="24"/>
                <w:szCs w:val="24"/>
              </w:rPr>
            </w:pPr>
            <w:r w:rsidRPr="00CB6D8D">
              <w:rPr>
                <w:rFonts w:ascii="Times New Roman" w:hAnsi="Times New Roman" w:cs="Times New Roman"/>
                <w:sz w:val="24"/>
                <w:szCs w:val="24"/>
              </w:rPr>
              <w:t>Flow Table</w:t>
            </w:r>
          </w:p>
        </w:tc>
        <w:tc>
          <w:tcPr>
            <w:tcW w:w="6117" w:type="dxa"/>
            <w:tcBorders>
              <w:top w:val="double" w:sz="4" w:space="0" w:color="auto"/>
            </w:tcBorders>
            <w:shd w:val="clear" w:color="auto" w:fill="auto"/>
            <w:vAlign w:val="center"/>
          </w:tcPr>
          <w:p w:rsidR="00BB33C2" w:rsidRPr="00CB6D8D" w:rsidRDefault="00BB33C2" w:rsidP="00565E3F">
            <w:pPr>
              <w:keepNext/>
              <w:autoSpaceDE w:val="0"/>
              <w:autoSpaceDN w:val="0"/>
              <w:adjustRightInd w:val="0"/>
              <w:spacing w:after="0" w:line="240" w:lineRule="auto"/>
              <w:jc w:val="center"/>
              <w:outlineLvl w:val="1"/>
              <w:rPr>
                <w:rFonts w:ascii="Times New Roman" w:hAnsi="Times New Roman" w:cs="Times New Roman"/>
                <w:sz w:val="24"/>
                <w:szCs w:val="24"/>
              </w:rPr>
            </w:pPr>
            <w:r w:rsidRPr="00CB6D8D">
              <w:rPr>
                <w:rFonts w:ascii="Times New Roman" w:hAnsi="Times New Roman" w:cs="Times New Roman"/>
                <w:color w:val="000000"/>
                <w:sz w:val="24"/>
                <w:szCs w:val="24"/>
              </w:rPr>
              <w:t>ASTM C 1437 – 07</w:t>
            </w:r>
            <w:r w:rsidR="0050677E">
              <w:rPr>
                <w:rFonts w:ascii="Times New Roman" w:hAnsi="Times New Roman" w:cs="Times New Roman"/>
                <w:color w:val="000000"/>
                <w:sz w:val="24"/>
                <w:szCs w:val="24"/>
              </w:rPr>
              <w:t xml:space="preserve"> [1</w:t>
            </w:r>
            <w:r w:rsidR="00565E3F">
              <w:rPr>
                <w:rFonts w:ascii="Times New Roman" w:hAnsi="Times New Roman" w:cs="Times New Roman"/>
                <w:color w:val="000000"/>
                <w:sz w:val="24"/>
                <w:szCs w:val="24"/>
              </w:rPr>
              <w:t>2</w:t>
            </w:r>
            <w:r w:rsidR="0050677E">
              <w:rPr>
                <w:rFonts w:ascii="Times New Roman" w:hAnsi="Times New Roman" w:cs="Times New Roman"/>
                <w:color w:val="000000"/>
                <w:sz w:val="24"/>
                <w:szCs w:val="24"/>
              </w:rPr>
              <w:t>]</w:t>
            </w:r>
          </w:p>
        </w:tc>
      </w:tr>
      <w:tr w:rsidR="00BB33C2" w:rsidRPr="007E0494" w:rsidTr="00565E3F">
        <w:trPr>
          <w:trHeight w:val="397"/>
        </w:trPr>
        <w:tc>
          <w:tcPr>
            <w:tcW w:w="3510" w:type="dxa"/>
            <w:shd w:val="clear" w:color="auto" w:fill="auto"/>
            <w:vAlign w:val="center"/>
          </w:tcPr>
          <w:p w:rsidR="00BB33C2" w:rsidRPr="00CB6D8D" w:rsidRDefault="00BB33C2" w:rsidP="00A3584A">
            <w:pPr>
              <w:keepNext/>
              <w:autoSpaceDE w:val="0"/>
              <w:autoSpaceDN w:val="0"/>
              <w:adjustRightInd w:val="0"/>
              <w:spacing w:after="0" w:line="240" w:lineRule="auto"/>
              <w:jc w:val="center"/>
              <w:outlineLvl w:val="1"/>
              <w:rPr>
                <w:rFonts w:ascii="Times New Roman" w:hAnsi="Times New Roman" w:cs="Times New Roman"/>
                <w:sz w:val="24"/>
                <w:szCs w:val="24"/>
              </w:rPr>
            </w:pPr>
            <w:r w:rsidRPr="00CB6D8D">
              <w:rPr>
                <w:rFonts w:ascii="Times New Roman" w:hAnsi="Times New Roman" w:cs="Times New Roman"/>
                <w:sz w:val="24"/>
                <w:szCs w:val="24"/>
              </w:rPr>
              <w:t>Compressive Strength</w:t>
            </w:r>
          </w:p>
        </w:tc>
        <w:tc>
          <w:tcPr>
            <w:tcW w:w="6117" w:type="dxa"/>
            <w:shd w:val="clear" w:color="auto" w:fill="auto"/>
            <w:vAlign w:val="center"/>
          </w:tcPr>
          <w:p w:rsidR="00BB33C2" w:rsidRPr="00CB6D8D" w:rsidRDefault="00BB33C2" w:rsidP="00565E3F">
            <w:pPr>
              <w:keepNext/>
              <w:autoSpaceDE w:val="0"/>
              <w:autoSpaceDN w:val="0"/>
              <w:adjustRightInd w:val="0"/>
              <w:spacing w:after="0" w:line="240" w:lineRule="auto"/>
              <w:jc w:val="center"/>
              <w:outlineLvl w:val="1"/>
              <w:rPr>
                <w:rFonts w:ascii="Times New Roman" w:hAnsi="Times New Roman" w:cs="Times New Roman"/>
                <w:sz w:val="24"/>
                <w:szCs w:val="24"/>
              </w:rPr>
            </w:pPr>
            <w:r w:rsidRPr="00CB6D8D">
              <w:rPr>
                <w:rFonts w:ascii="Times New Roman" w:hAnsi="Times New Roman" w:cs="Times New Roman"/>
                <w:color w:val="000000"/>
                <w:sz w:val="24"/>
                <w:szCs w:val="24"/>
              </w:rPr>
              <w:t>ASTM C109 / C109M - 16a</w:t>
            </w:r>
            <w:r w:rsidR="0050677E">
              <w:rPr>
                <w:rFonts w:ascii="Times New Roman" w:hAnsi="Times New Roman" w:cs="Times New Roman"/>
                <w:color w:val="000000"/>
                <w:sz w:val="24"/>
                <w:szCs w:val="24"/>
              </w:rPr>
              <w:t xml:space="preserve"> [1</w:t>
            </w:r>
            <w:r w:rsidR="00565E3F">
              <w:rPr>
                <w:rFonts w:ascii="Times New Roman" w:hAnsi="Times New Roman" w:cs="Times New Roman"/>
                <w:color w:val="000000"/>
                <w:sz w:val="24"/>
                <w:szCs w:val="24"/>
              </w:rPr>
              <w:t>3</w:t>
            </w:r>
            <w:r w:rsidR="0050677E">
              <w:rPr>
                <w:rFonts w:ascii="Times New Roman" w:hAnsi="Times New Roman" w:cs="Times New Roman"/>
                <w:color w:val="000000"/>
                <w:sz w:val="24"/>
                <w:szCs w:val="24"/>
              </w:rPr>
              <w:t>]</w:t>
            </w:r>
          </w:p>
        </w:tc>
      </w:tr>
      <w:tr w:rsidR="00BB33C2" w:rsidRPr="007E0494" w:rsidTr="00565E3F">
        <w:trPr>
          <w:trHeight w:val="397"/>
        </w:trPr>
        <w:tc>
          <w:tcPr>
            <w:tcW w:w="3510" w:type="dxa"/>
            <w:shd w:val="clear" w:color="auto" w:fill="auto"/>
            <w:vAlign w:val="center"/>
          </w:tcPr>
          <w:p w:rsidR="00BB33C2" w:rsidRPr="00CB6D8D" w:rsidRDefault="00BB33C2" w:rsidP="00A3584A">
            <w:pPr>
              <w:keepNext/>
              <w:autoSpaceDE w:val="0"/>
              <w:autoSpaceDN w:val="0"/>
              <w:adjustRightInd w:val="0"/>
              <w:spacing w:after="0" w:line="240" w:lineRule="auto"/>
              <w:jc w:val="center"/>
              <w:outlineLvl w:val="1"/>
              <w:rPr>
                <w:rFonts w:ascii="Times New Roman" w:hAnsi="Times New Roman" w:cs="Times New Roman"/>
                <w:sz w:val="24"/>
                <w:szCs w:val="24"/>
              </w:rPr>
            </w:pPr>
            <w:r w:rsidRPr="00CB6D8D">
              <w:rPr>
                <w:rFonts w:ascii="Times New Roman" w:hAnsi="Times New Roman" w:cs="Times New Roman"/>
                <w:sz w:val="24"/>
                <w:szCs w:val="24"/>
              </w:rPr>
              <w:t>Change in Length</w:t>
            </w:r>
          </w:p>
        </w:tc>
        <w:tc>
          <w:tcPr>
            <w:tcW w:w="6117" w:type="dxa"/>
            <w:shd w:val="clear" w:color="auto" w:fill="auto"/>
            <w:vAlign w:val="center"/>
          </w:tcPr>
          <w:p w:rsidR="00BB33C2" w:rsidRPr="00CB6D8D" w:rsidRDefault="00BB33C2" w:rsidP="00565E3F">
            <w:pPr>
              <w:keepNext/>
              <w:autoSpaceDE w:val="0"/>
              <w:autoSpaceDN w:val="0"/>
              <w:adjustRightInd w:val="0"/>
              <w:spacing w:after="0" w:line="240" w:lineRule="auto"/>
              <w:jc w:val="center"/>
              <w:outlineLvl w:val="1"/>
              <w:rPr>
                <w:rFonts w:ascii="Times New Roman" w:hAnsi="Times New Roman" w:cs="Times New Roman"/>
                <w:sz w:val="24"/>
                <w:szCs w:val="24"/>
              </w:rPr>
            </w:pPr>
            <w:r w:rsidRPr="00CB6D8D">
              <w:rPr>
                <w:rFonts w:ascii="Times New Roman" w:hAnsi="Times New Roman" w:cs="Times New Roman"/>
                <w:color w:val="000000"/>
                <w:sz w:val="24"/>
                <w:szCs w:val="24"/>
              </w:rPr>
              <w:t>ASTM C157 / C157M – 17</w:t>
            </w:r>
            <w:r w:rsidR="0050677E">
              <w:rPr>
                <w:rFonts w:ascii="Times New Roman" w:hAnsi="Times New Roman" w:cs="Times New Roman"/>
                <w:color w:val="000000"/>
                <w:sz w:val="24"/>
                <w:szCs w:val="24"/>
              </w:rPr>
              <w:t xml:space="preserve"> [1</w:t>
            </w:r>
            <w:r w:rsidR="00565E3F">
              <w:rPr>
                <w:rFonts w:ascii="Times New Roman" w:hAnsi="Times New Roman" w:cs="Times New Roman"/>
                <w:color w:val="000000"/>
                <w:sz w:val="24"/>
                <w:szCs w:val="24"/>
              </w:rPr>
              <w:t>4</w:t>
            </w:r>
            <w:r w:rsidR="0050677E">
              <w:rPr>
                <w:rFonts w:ascii="Times New Roman" w:hAnsi="Times New Roman" w:cs="Times New Roman"/>
                <w:color w:val="000000"/>
                <w:sz w:val="24"/>
                <w:szCs w:val="24"/>
              </w:rPr>
              <w:t>]</w:t>
            </w:r>
          </w:p>
        </w:tc>
      </w:tr>
      <w:tr w:rsidR="00BB33C2" w:rsidRPr="007E0494" w:rsidTr="00565E3F">
        <w:trPr>
          <w:trHeight w:val="397"/>
        </w:trPr>
        <w:tc>
          <w:tcPr>
            <w:tcW w:w="3510" w:type="dxa"/>
            <w:shd w:val="clear" w:color="auto" w:fill="auto"/>
            <w:vAlign w:val="center"/>
          </w:tcPr>
          <w:p w:rsidR="00BB33C2" w:rsidRPr="00CB6D8D" w:rsidRDefault="00BB33C2" w:rsidP="00A3584A">
            <w:pPr>
              <w:keepNext/>
              <w:autoSpaceDE w:val="0"/>
              <w:autoSpaceDN w:val="0"/>
              <w:adjustRightInd w:val="0"/>
              <w:spacing w:after="0" w:line="240" w:lineRule="auto"/>
              <w:jc w:val="center"/>
              <w:outlineLvl w:val="1"/>
              <w:rPr>
                <w:rFonts w:ascii="Times New Roman" w:hAnsi="Times New Roman" w:cs="Times New Roman"/>
                <w:sz w:val="24"/>
                <w:szCs w:val="24"/>
              </w:rPr>
            </w:pPr>
            <w:r w:rsidRPr="00CB6D8D">
              <w:rPr>
                <w:rFonts w:ascii="Times New Roman" w:hAnsi="Times New Roman" w:cs="Times New Roman"/>
                <w:sz w:val="24"/>
                <w:szCs w:val="24"/>
              </w:rPr>
              <w:t>Sulfate Attack</w:t>
            </w:r>
          </w:p>
        </w:tc>
        <w:tc>
          <w:tcPr>
            <w:tcW w:w="6117" w:type="dxa"/>
            <w:shd w:val="clear" w:color="auto" w:fill="auto"/>
            <w:vAlign w:val="center"/>
          </w:tcPr>
          <w:p w:rsidR="00BB33C2" w:rsidRPr="00CB6D8D" w:rsidRDefault="00BB33C2" w:rsidP="00565E3F">
            <w:pPr>
              <w:keepNext/>
              <w:autoSpaceDE w:val="0"/>
              <w:autoSpaceDN w:val="0"/>
              <w:adjustRightInd w:val="0"/>
              <w:spacing w:after="0" w:line="240" w:lineRule="auto"/>
              <w:jc w:val="center"/>
              <w:outlineLvl w:val="1"/>
              <w:rPr>
                <w:rFonts w:ascii="Times New Roman" w:hAnsi="Times New Roman" w:cs="Times New Roman"/>
                <w:color w:val="000000"/>
                <w:sz w:val="24"/>
                <w:szCs w:val="24"/>
              </w:rPr>
            </w:pPr>
            <w:r w:rsidRPr="00CB6D8D">
              <w:rPr>
                <w:rFonts w:ascii="Times New Roman" w:hAnsi="Times New Roman" w:cs="Times New Roman"/>
                <w:color w:val="000000"/>
                <w:sz w:val="24"/>
                <w:szCs w:val="24"/>
              </w:rPr>
              <w:t>ASTM C1012 / C1012M – 15</w:t>
            </w:r>
            <w:r w:rsidR="0050677E">
              <w:rPr>
                <w:rFonts w:ascii="Times New Roman" w:hAnsi="Times New Roman" w:cs="Times New Roman"/>
                <w:color w:val="000000"/>
                <w:sz w:val="24"/>
                <w:szCs w:val="24"/>
              </w:rPr>
              <w:t xml:space="preserve"> [1</w:t>
            </w:r>
            <w:r w:rsidR="00565E3F">
              <w:rPr>
                <w:rFonts w:ascii="Times New Roman" w:hAnsi="Times New Roman" w:cs="Times New Roman"/>
                <w:color w:val="000000"/>
                <w:sz w:val="24"/>
                <w:szCs w:val="24"/>
              </w:rPr>
              <w:t>5</w:t>
            </w:r>
            <w:r w:rsidR="0050677E">
              <w:rPr>
                <w:rFonts w:ascii="Times New Roman" w:hAnsi="Times New Roman" w:cs="Times New Roman"/>
                <w:color w:val="000000"/>
                <w:sz w:val="24"/>
                <w:szCs w:val="24"/>
              </w:rPr>
              <w:t>]</w:t>
            </w:r>
          </w:p>
        </w:tc>
      </w:tr>
    </w:tbl>
    <w:p w:rsidR="00930D69" w:rsidRDefault="00930D69" w:rsidP="007F23F6">
      <w:pPr>
        <w:autoSpaceDE w:val="0"/>
        <w:autoSpaceDN w:val="0"/>
        <w:adjustRightInd w:val="0"/>
        <w:spacing w:after="0" w:line="240" w:lineRule="auto"/>
        <w:jc w:val="lowKashida"/>
        <w:rPr>
          <w:rFonts w:ascii="Times New Roman" w:hAnsi="Times New Roman" w:cs="Times New Roman"/>
          <w:b/>
          <w:bCs/>
          <w:sz w:val="16"/>
          <w:szCs w:val="16"/>
          <w:u w:val="single"/>
          <w:lang w:val="en-ZW"/>
        </w:rPr>
      </w:pPr>
    </w:p>
    <w:p w:rsidR="00A10D63" w:rsidRDefault="00A10D63" w:rsidP="007F23F6">
      <w:pPr>
        <w:autoSpaceDE w:val="0"/>
        <w:autoSpaceDN w:val="0"/>
        <w:adjustRightInd w:val="0"/>
        <w:spacing w:after="0" w:line="240" w:lineRule="auto"/>
        <w:jc w:val="lowKashida"/>
        <w:rPr>
          <w:rFonts w:ascii="Times New Roman" w:hAnsi="Times New Roman" w:cs="Times New Roman"/>
          <w:b/>
          <w:bCs/>
          <w:sz w:val="16"/>
          <w:szCs w:val="16"/>
          <w:u w:val="single"/>
          <w:lang w:val="en-ZW"/>
        </w:rPr>
      </w:pPr>
    </w:p>
    <w:p w:rsidR="000F00FD" w:rsidRDefault="000F00FD" w:rsidP="00930D69">
      <w:pPr>
        <w:autoSpaceDE w:val="0"/>
        <w:autoSpaceDN w:val="0"/>
        <w:adjustRightInd w:val="0"/>
        <w:spacing w:after="0" w:line="360" w:lineRule="auto"/>
        <w:jc w:val="lowKashida"/>
        <w:rPr>
          <w:rFonts w:ascii="Times New Roman" w:hAnsi="Times New Roman" w:cs="Times New Roman"/>
          <w:b/>
          <w:bCs/>
          <w:sz w:val="28"/>
          <w:szCs w:val="28"/>
          <w:u w:val="single"/>
        </w:rPr>
      </w:pPr>
      <w:r w:rsidRPr="00063B9C">
        <w:rPr>
          <w:rFonts w:ascii="Times New Roman" w:hAnsi="Times New Roman" w:cs="Times New Roman"/>
          <w:b/>
          <w:bCs/>
          <w:sz w:val="28"/>
          <w:szCs w:val="28"/>
          <w:u w:val="single"/>
        </w:rPr>
        <w:t>T</w:t>
      </w:r>
      <w:r w:rsidR="001F2941">
        <w:rPr>
          <w:rFonts w:ascii="Times New Roman" w:hAnsi="Times New Roman" w:cs="Times New Roman"/>
          <w:b/>
          <w:bCs/>
          <w:sz w:val="28"/>
          <w:szCs w:val="28"/>
          <w:u w:val="single"/>
        </w:rPr>
        <w:t xml:space="preserve">ABLE </w:t>
      </w:r>
      <w:r w:rsidR="00930D69">
        <w:rPr>
          <w:rFonts w:ascii="Times New Roman" w:hAnsi="Times New Roman" w:cs="Times New Roman"/>
          <w:b/>
          <w:bCs/>
          <w:sz w:val="28"/>
          <w:szCs w:val="28"/>
          <w:u w:val="single"/>
        </w:rPr>
        <w:t>4</w:t>
      </w:r>
      <w:r w:rsidRPr="00063B9C">
        <w:rPr>
          <w:rFonts w:ascii="Times New Roman" w:hAnsi="Times New Roman" w:cs="Times New Roman"/>
          <w:b/>
          <w:bCs/>
          <w:sz w:val="28"/>
          <w:szCs w:val="28"/>
          <w:u w:val="single"/>
        </w:rPr>
        <w:t>Details of Experimental Program</w:t>
      </w:r>
    </w:p>
    <w:tbl>
      <w:tblPr>
        <w:tblW w:w="9924"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637"/>
        <w:gridCol w:w="1035"/>
        <w:gridCol w:w="1036"/>
        <w:gridCol w:w="1036"/>
        <w:gridCol w:w="1036"/>
        <w:gridCol w:w="1036"/>
        <w:gridCol w:w="272"/>
        <w:gridCol w:w="764"/>
        <w:gridCol w:w="654"/>
        <w:gridCol w:w="382"/>
        <w:gridCol w:w="1036"/>
      </w:tblGrid>
      <w:tr w:rsidR="00091468" w:rsidRPr="00063B9C" w:rsidTr="00091468">
        <w:trPr>
          <w:trHeight w:val="284"/>
        </w:trPr>
        <w:tc>
          <w:tcPr>
            <w:tcW w:w="1637" w:type="dxa"/>
            <w:vMerge w:val="restart"/>
            <w:tcBorders>
              <w:top w:val="double" w:sz="4" w:space="0" w:color="auto"/>
              <w:left w:val="double" w:sz="4" w:space="0" w:color="auto"/>
            </w:tcBorders>
            <w:shd w:val="clear" w:color="auto" w:fill="auto"/>
          </w:tcPr>
          <w:p w:rsidR="00091468" w:rsidRPr="00AC7348" w:rsidRDefault="00091468" w:rsidP="00C53E02">
            <w:pPr>
              <w:bidi/>
              <w:spacing w:after="0" w:line="240" w:lineRule="auto"/>
              <w:rPr>
                <w:rFonts w:ascii="Times New Roman" w:hAnsi="Times New Roman" w:cs="Times New Roman"/>
                <w:sz w:val="24"/>
                <w:szCs w:val="24"/>
              </w:rPr>
            </w:pPr>
          </w:p>
        </w:tc>
        <w:tc>
          <w:tcPr>
            <w:tcW w:w="8287" w:type="dxa"/>
            <w:gridSpan w:val="10"/>
            <w:tcBorders>
              <w:top w:val="double" w:sz="4" w:space="0" w:color="auto"/>
              <w:right w:val="double" w:sz="4"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lang w:bidi="ar-EG"/>
              </w:rPr>
            </w:pPr>
            <w:r w:rsidRPr="00AC7348">
              <w:rPr>
                <w:rFonts w:ascii="Times New Roman" w:hAnsi="Times New Roman" w:cs="Times New Roman"/>
                <w:b/>
                <w:bCs/>
                <w:sz w:val="24"/>
                <w:szCs w:val="24"/>
                <w:lang w:bidi="ar-EG"/>
              </w:rPr>
              <w:t>Test Program Table</w:t>
            </w:r>
          </w:p>
        </w:tc>
      </w:tr>
      <w:tr w:rsidR="00091468" w:rsidRPr="00063B9C" w:rsidTr="00091468">
        <w:trPr>
          <w:trHeight w:val="284"/>
        </w:trPr>
        <w:tc>
          <w:tcPr>
            <w:tcW w:w="1637" w:type="dxa"/>
            <w:vMerge/>
            <w:tcBorders>
              <w:left w:val="double" w:sz="4" w:space="0" w:color="auto"/>
              <w:bottom w:val="single" w:sz="8" w:space="0" w:color="auto"/>
            </w:tcBorders>
            <w:shd w:val="clear" w:color="auto" w:fill="auto"/>
          </w:tcPr>
          <w:p w:rsidR="00091468" w:rsidRPr="00AC7348" w:rsidRDefault="00091468" w:rsidP="00C53E02">
            <w:pPr>
              <w:bidi/>
              <w:spacing w:after="0" w:line="240" w:lineRule="auto"/>
              <w:rPr>
                <w:rFonts w:ascii="Times New Roman" w:hAnsi="Times New Roman" w:cs="Times New Roman"/>
                <w:sz w:val="24"/>
                <w:szCs w:val="24"/>
              </w:rPr>
            </w:pPr>
          </w:p>
        </w:tc>
        <w:tc>
          <w:tcPr>
            <w:tcW w:w="8287" w:type="dxa"/>
            <w:gridSpan w:val="10"/>
            <w:tcBorders>
              <w:bottom w:val="single" w:sz="8" w:space="0" w:color="auto"/>
              <w:right w:val="double" w:sz="4"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lang w:bidi="ar-EG"/>
              </w:rPr>
            </w:pPr>
            <w:r w:rsidRPr="00AC7348">
              <w:rPr>
                <w:rFonts w:ascii="Times New Roman" w:hAnsi="Times New Roman" w:cs="Times New Roman"/>
                <w:b/>
                <w:bCs/>
                <w:sz w:val="24"/>
                <w:szCs w:val="24"/>
                <w:lang w:bidi="ar-EG"/>
              </w:rPr>
              <w:t>Fresh State</w:t>
            </w:r>
          </w:p>
        </w:tc>
      </w:tr>
      <w:tr w:rsidR="00091468" w:rsidRPr="00063B9C" w:rsidTr="00091468">
        <w:trPr>
          <w:trHeight w:val="284"/>
        </w:trPr>
        <w:tc>
          <w:tcPr>
            <w:tcW w:w="1637" w:type="dxa"/>
            <w:tcBorders>
              <w:left w:val="double" w:sz="4"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Tio</w:t>
            </w:r>
            <w:r w:rsidRPr="00AC7348">
              <w:rPr>
                <w:rFonts w:ascii="Times New Roman" w:hAnsi="Times New Roman" w:cs="Times New Roman"/>
                <w:b/>
                <w:bCs/>
                <w:sz w:val="24"/>
                <w:szCs w:val="24"/>
                <w:vertAlign w:val="subscript"/>
              </w:rPr>
              <w:t>2</w:t>
            </w:r>
            <w:r w:rsidRPr="00AC7348">
              <w:rPr>
                <w:rFonts w:ascii="Times New Roman" w:hAnsi="Times New Roman" w:cs="Times New Roman"/>
                <w:b/>
                <w:bCs/>
                <w:sz w:val="24"/>
                <w:szCs w:val="24"/>
              </w:rPr>
              <w:t xml:space="preserve"> % added</w:t>
            </w:r>
          </w:p>
        </w:tc>
        <w:tc>
          <w:tcPr>
            <w:tcW w:w="1035" w:type="dxa"/>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Control</w:t>
            </w:r>
          </w:p>
        </w:tc>
        <w:tc>
          <w:tcPr>
            <w:tcW w:w="1036" w:type="dxa"/>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3%</w:t>
            </w:r>
          </w:p>
        </w:tc>
        <w:tc>
          <w:tcPr>
            <w:tcW w:w="1036" w:type="dxa"/>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6%</w:t>
            </w:r>
          </w:p>
        </w:tc>
        <w:tc>
          <w:tcPr>
            <w:tcW w:w="1036" w:type="dxa"/>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9%</w:t>
            </w:r>
          </w:p>
        </w:tc>
        <w:tc>
          <w:tcPr>
            <w:tcW w:w="1036" w:type="dxa"/>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Control</w:t>
            </w:r>
          </w:p>
        </w:tc>
        <w:tc>
          <w:tcPr>
            <w:tcW w:w="1036" w:type="dxa"/>
            <w:gridSpan w:val="2"/>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3%</w:t>
            </w:r>
          </w:p>
        </w:tc>
        <w:tc>
          <w:tcPr>
            <w:tcW w:w="1036" w:type="dxa"/>
            <w:gridSpan w:val="2"/>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6%</w:t>
            </w:r>
          </w:p>
        </w:tc>
        <w:tc>
          <w:tcPr>
            <w:tcW w:w="1036" w:type="dxa"/>
            <w:tcBorders>
              <w:right w:val="double" w:sz="4"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9%</w:t>
            </w:r>
          </w:p>
        </w:tc>
      </w:tr>
      <w:tr w:rsidR="00091468" w:rsidRPr="00063B9C" w:rsidTr="00091468">
        <w:trPr>
          <w:trHeight w:val="340"/>
        </w:trPr>
        <w:tc>
          <w:tcPr>
            <w:tcW w:w="1637" w:type="dxa"/>
            <w:tcBorders>
              <w:left w:val="double" w:sz="4" w:space="0" w:color="auto"/>
              <w:bottom w:val="single" w:sz="12" w:space="0" w:color="auto"/>
            </w:tcBorders>
            <w:shd w:val="clear" w:color="auto" w:fill="auto"/>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Flow  Test</w:t>
            </w:r>
          </w:p>
        </w:tc>
        <w:tc>
          <w:tcPr>
            <w:tcW w:w="8287" w:type="dxa"/>
            <w:gridSpan w:val="10"/>
            <w:tcBorders>
              <w:bottom w:val="single" w:sz="12" w:space="0" w:color="auto"/>
              <w:right w:val="double" w:sz="4" w:space="0" w:color="auto"/>
            </w:tcBorders>
            <w:shd w:val="clear" w:color="auto" w:fill="auto"/>
          </w:tcPr>
          <w:p w:rsidR="00091468" w:rsidRPr="00AC7348" w:rsidRDefault="00091468" w:rsidP="00C53E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Repeat test </w:t>
            </w:r>
            <w:r w:rsidRPr="002C43F8">
              <w:rPr>
                <w:rFonts w:ascii="Times New Roman" w:hAnsi="Times New Roman" w:cs="Times New Roman"/>
                <w:sz w:val="24"/>
                <w:szCs w:val="24"/>
              </w:rPr>
              <w:t>3 times for each mix</w:t>
            </w:r>
            <w:r>
              <w:rPr>
                <w:rFonts w:ascii="Times New Roman" w:hAnsi="Times New Roman" w:cs="Times New Roman"/>
                <w:sz w:val="24"/>
                <w:szCs w:val="24"/>
              </w:rPr>
              <w:t>, flow= average of 3 readings</w:t>
            </w:r>
          </w:p>
          <w:p w:rsidR="00091468" w:rsidRPr="00AC7348" w:rsidRDefault="00091468" w:rsidP="00C53E02">
            <w:pPr>
              <w:spacing w:after="0" w:line="240" w:lineRule="auto"/>
              <w:rPr>
                <w:rFonts w:ascii="Times New Roman" w:hAnsi="Times New Roman" w:cs="Times New Roman"/>
                <w:sz w:val="24"/>
                <w:szCs w:val="24"/>
              </w:rPr>
            </w:pPr>
          </w:p>
        </w:tc>
      </w:tr>
      <w:tr w:rsidR="00091468" w:rsidRPr="00063B9C" w:rsidTr="00091468">
        <w:trPr>
          <w:trHeight w:val="284"/>
        </w:trPr>
        <w:tc>
          <w:tcPr>
            <w:tcW w:w="1637" w:type="dxa"/>
            <w:tcBorders>
              <w:top w:val="single" w:sz="12" w:space="0" w:color="auto"/>
              <w:left w:val="double" w:sz="4"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Curing</w:t>
            </w:r>
          </w:p>
        </w:tc>
        <w:tc>
          <w:tcPr>
            <w:tcW w:w="8287" w:type="dxa"/>
            <w:gridSpan w:val="10"/>
            <w:tcBorders>
              <w:top w:val="single" w:sz="12" w:space="0" w:color="auto"/>
              <w:right w:val="double" w:sz="4"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sz w:val="24"/>
                <w:szCs w:val="24"/>
              </w:rPr>
            </w:pPr>
            <w:r w:rsidRPr="00AC7348">
              <w:rPr>
                <w:rFonts w:ascii="Times New Roman" w:hAnsi="Times New Roman" w:cs="Times New Roman"/>
                <w:sz w:val="24"/>
                <w:szCs w:val="24"/>
                <w:lang w:bidi="ar-EG"/>
              </w:rPr>
              <w:t>7 days of Water Curing</w:t>
            </w:r>
          </w:p>
        </w:tc>
      </w:tr>
      <w:tr w:rsidR="00091468" w:rsidRPr="00063B9C" w:rsidTr="00091468">
        <w:trPr>
          <w:trHeight w:val="284"/>
        </w:trPr>
        <w:tc>
          <w:tcPr>
            <w:tcW w:w="1637" w:type="dxa"/>
            <w:tcBorders>
              <w:left w:val="double" w:sz="4" w:space="0" w:color="auto"/>
              <w:bottom w:val="single" w:sz="8"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p>
        </w:tc>
        <w:tc>
          <w:tcPr>
            <w:tcW w:w="8287" w:type="dxa"/>
            <w:gridSpan w:val="10"/>
            <w:tcBorders>
              <w:bottom w:val="single" w:sz="8" w:space="0" w:color="auto"/>
              <w:right w:val="double" w:sz="4"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lang w:bidi="ar-EG"/>
              </w:rPr>
            </w:pPr>
            <w:r w:rsidRPr="00AC7348">
              <w:rPr>
                <w:rFonts w:ascii="Times New Roman" w:hAnsi="Times New Roman" w:cs="Times New Roman"/>
                <w:b/>
                <w:bCs/>
                <w:sz w:val="24"/>
                <w:szCs w:val="24"/>
                <w:lang w:bidi="ar-EG"/>
              </w:rPr>
              <w:t>Hardened State</w:t>
            </w:r>
          </w:p>
        </w:tc>
      </w:tr>
      <w:tr w:rsidR="00091468" w:rsidRPr="00063B9C" w:rsidTr="00091468">
        <w:trPr>
          <w:trHeight w:val="284"/>
        </w:trPr>
        <w:tc>
          <w:tcPr>
            <w:tcW w:w="1637" w:type="dxa"/>
            <w:vMerge w:val="restart"/>
            <w:tcBorders>
              <w:left w:val="double" w:sz="4" w:space="0" w:color="auto"/>
            </w:tcBorders>
            <w:shd w:val="clear" w:color="auto" w:fill="auto"/>
            <w:vAlign w:val="center"/>
          </w:tcPr>
          <w:p w:rsidR="00091468" w:rsidRPr="00AC7348" w:rsidRDefault="00091468" w:rsidP="00C53E02">
            <w:pPr>
              <w:bidi/>
              <w:spacing w:after="0" w:line="240" w:lineRule="auto"/>
              <w:jc w:val="center"/>
              <w:rPr>
                <w:rFonts w:ascii="Times New Roman" w:hAnsi="Times New Roman" w:cs="Times New Roman"/>
                <w:b/>
                <w:bCs/>
                <w:sz w:val="24"/>
                <w:szCs w:val="24"/>
              </w:rPr>
            </w:pPr>
          </w:p>
        </w:tc>
        <w:tc>
          <w:tcPr>
            <w:tcW w:w="4143" w:type="dxa"/>
            <w:gridSpan w:val="4"/>
            <w:shd w:val="clear" w:color="auto" w:fill="auto"/>
            <w:vAlign w:val="center"/>
          </w:tcPr>
          <w:p w:rsidR="00091468" w:rsidRPr="00AC7348" w:rsidRDefault="00091468" w:rsidP="00C53E02">
            <w:pPr>
              <w:spacing w:after="0" w:line="240" w:lineRule="auto"/>
              <w:jc w:val="center"/>
              <w:rPr>
                <w:rFonts w:ascii="Times New Roman" w:hAnsi="Times New Roman" w:cs="Times New Roman"/>
                <w:sz w:val="24"/>
                <w:szCs w:val="24"/>
                <w:lang w:bidi="ar-EG"/>
              </w:rPr>
            </w:pPr>
            <w:r w:rsidRPr="00AC7348">
              <w:rPr>
                <w:rFonts w:ascii="Times New Roman" w:hAnsi="Times New Roman" w:cs="Times New Roman"/>
                <w:sz w:val="24"/>
                <w:szCs w:val="24"/>
                <w:lang w:bidi="ar-EG"/>
              </w:rPr>
              <w:t>Specimens in Air</w:t>
            </w:r>
          </w:p>
        </w:tc>
        <w:tc>
          <w:tcPr>
            <w:tcW w:w="4144" w:type="dxa"/>
            <w:gridSpan w:val="6"/>
            <w:tcBorders>
              <w:bottom w:val="single" w:sz="8" w:space="0" w:color="auto"/>
              <w:right w:val="double" w:sz="4"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sz w:val="24"/>
                <w:szCs w:val="24"/>
                <w:lang w:bidi="ar-EG"/>
              </w:rPr>
            </w:pPr>
            <w:r w:rsidRPr="002C43F8">
              <w:rPr>
                <w:rFonts w:ascii="Times New Roman" w:hAnsi="Times New Roman" w:cs="Times New Roman"/>
                <w:sz w:val="24"/>
                <w:szCs w:val="24"/>
                <w:lang w:bidi="ar-EG"/>
              </w:rPr>
              <w:t>Specimens in CO</w:t>
            </w:r>
            <w:r w:rsidRPr="002C43F8">
              <w:rPr>
                <w:rFonts w:ascii="Times New Roman" w:hAnsi="Times New Roman" w:cs="Times New Roman"/>
                <w:sz w:val="24"/>
                <w:szCs w:val="24"/>
                <w:vertAlign w:val="subscript"/>
              </w:rPr>
              <w:t>2</w:t>
            </w:r>
          </w:p>
        </w:tc>
      </w:tr>
      <w:tr w:rsidR="00091468" w:rsidRPr="00063B9C" w:rsidTr="00091468">
        <w:trPr>
          <w:trHeight w:val="284"/>
        </w:trPr>
        <w:tc>
          <w:tcPr>
            <w:tcW w:w="1637" w:type="dxa"/>
            <w:vMerge/>
            <w:tcBorders>
              <w:left w:val="double" w:sz="4" w:space="0" w:color="auto"/>
              <w:bottom w:val="single" w:sz="12" w:space="0" w:color="auto"/>
            </w:tcBorders>
            <w:shd w:val="clear" w:color="auto" w:fill="auto"/>
            <w:vAlign w:val="center"/>
          </w:tcPr>
          <w:p w:rsidR="00091468" w:rsidRPr="00AC7348" w:rsidRDefault="00091468" w:rsidP="00C53E02">
            <w:pPr>
              <w:bidi/>
              <w:spacing w:after="0" w:line="240" w:lineRule="auto"/>
              <w:jc w:val="center"/>
              <w:rPr>
                <w:rFonts w:ascii="Times New Roman" w:hAnsi="Times New Roman" w:cs="Times New Roman"/>
                <w:b/>
                <w:bCs/>
                <w:sz w:val="24"/>
                <w:szCs w:val="24"/>
              </w:rPr>
            </w:pPr>
          </w:p>
        </w:tc>
        <w:tc>
          <w:tcPr>
            <w:tcW w:w="1035" w:type="dxa"/>
            <w:tcBorders>
              <w:bottom w:val="single" w:sz="12"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Control</w:t>
            </w:r>
          </w:p>
        </w:tc>
        <w:tc>
          <w:tcPr>
            <w:tcW w:w="1036" w:type="dxa"/>
            <w:tcBorders>
              <w:bottom w:val="single" w:sz="12"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3%</w:t>
            </w:r>
          </w:p>
        </w:tc>
        <w:tc>
          <w:tcPr>
            <w:tcW w:w="1036" w:type="dxa"/>
            <w:tcBorders>
              <w:bottom w:val="single" w:sz="12"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6%</w:t>
            </w:r>
          </w:p>
        </w:tc>
        <w:tc>
          <w:tcPr>
            <w:tcW w:w="1036" w:type="dxa"/>
            <w:tcBorders>
              <w:bottom w:val="single" w:sz="12"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9%</w:t>
            </w:r>
          </w:p>
        </w:tc>
        <w:tc>
          <w:tcPr>
            <w:tcW w:w="1308" w:type="dxa"/>
            <w:gridSpan w:val="2"/>
            <w:tcBorders>
              <w:bottom w:val="single" w:sz="12"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Control</w:t>
            </w:r>
          </w:p>
        </w:tc>
        <w:tc>
          <w:tcPr>
            <w:tcW w:w="1418" w:type="dxa"/>
            <w:gridSpan w:val="2"/>
            <w:tcBorders>
              <w:bottom w:val="single" w:sz="12"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3%</w:t>
            </w:r>
          </w:p>
        </w:tc>
        <w:tc>
          <w:tcPr>
            <w:tcW w:w="1418" w:type="dxa"/>
            <w:gridSpan w:val="2"/>
            <w:tcBorders>
              <w:bottom w:val="single" w:sz="12" w:space="0" w:color="auto"/>
              <w:right w:val="double" w:sz="4"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9%</w:t>
            </w:r>
          </w:p>
        </w:tc>
      </w:tr>
      <w:tr w:rsidR="00091468" w:rsidRPr="00063B9C" w:rsidTr="00091468">
        <w:trPr>
          <w:trHeight w:val="1180"/>
        </w:trPr>
        <w:tc>
          <w:tcPr>
            <w:tcW w:w="1637" w:type="dxa"/>
            <w:tcBorders>
              <w:top w:val="single" w:sz="12" w:space="0" w:color="auto"/>
              <w:left w:val="double" w:sz="4" w:space="0" w:color="auto"/>
              <w:bottom w:val="single" w:sz="8"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Carbonation</w:t>
            </w:r>
          </w:p>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Resistance</w:t>
            </w:r>
          </w:p>
        </w:tc>
        <w:tc>
          <w:tcPr>
            <w:tcW w:w="4143" w:type="dxa"/>
            <w:gridSpan w:val="4"/>
            <w:tcBorders>
              <w:top w:val="single" w:sz="12" w:space="0" w:color="auto"/>
              <w:bottom w:val="single" w:sz="8" w:space="0" w:color="auto"/>
            </w:tcBorders>
            <w:shd w:val="clear" w:color="auto" w:fill="auto"/>
            <w:vAlign w:val="center"/>
          </w:tcPr>
          <w:p w:rsidR="00091468" w:rsidRPr="002C43F8" w:rsidRDefault="00091468" w:rsidP="00C53E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carbonation resistance </w:t>
            </w:r>
            <w:r w:rsidRPr="002C43F8">
              <w:rPr>
                <w:rFonts w:ascii="Times New Roman" w:hAnsi="Times New Roman" w:cs="Times New Roman"/>
                <w:sz w:val="24"/>
                <w:szCs w:val="24"/>
              </w:rPr>
              <w:t xml:space="preserve">only </w:t>
            </w:r>
            <w:r>
              <w:rPr>
                <w:rFonts w:ascii="Times New Roman" w:hAnsi="Times New Roman" w:cs="Times New Roman"/>
                <w:sz w:val="24"/>
                <w:szCs w:val="24"/>
              </w:rPr>
              <w:t xml:space="preserve">for </w:t>
            </w:r>
            <w:r w:rsidRPr="002C43F8">
              <w:rPr>
                <w:rFonts w:ascii="Times New Roman" w:hAnsi="Times New Roman" w:cs="Times New Roman"/>
                <w:sz w:val="24"/>
                <w:szCs w:val="24"/>
              </w:rPr>
              <w:t>samples</w:t>
            </w:r>
            <w:r w:rsidRPr="002C43F8">
              <w:rPr>
                <w:rFonts w:ascii="Times New Roman" w:hAnsi="Times New Roman" w:cs="Times New Roman"/>
                <w:sz w:val="24"/>
                <w:szCs w:val="24"/>
                <w:lang w:bidi="ar-EG"/>
              </w:rPr>
              <w:t>in CO</w:t>
            </w:r>
            <w:r w:rsidRPr="002C43F8">
              <w:rPr>
                <w:rFonts w:ascii="Times New Roman" w:hAnsi="Times New Roman" w:cs="Times New Roman"/>
                <w:sz w:val="24"/>
                <w:szCs w:val="24"/>
                <w:vertAlign w:val="subscript"/>
              </w:rPr>
              <w:t>2</w:t>
            </w:r>
            <w:r w:rsidRPr="002C43F8">
              <w:rPr>
                <w:rFonts w:ascii="Times New Roman" w:hAnsi="Times New Roman" w:cs="Times New Roman"/>
                <w:sz w:val="24"/>
                <w:szCs w:val="24"/>
              </w:rPr>
              <w:t>Chamber</w:t>
            </w:r>
          </w:p>
        </w:tc>
        <w:tc>
          <w:tcPr>
            <w:tcW w:w="1308" w:type="dxa"/>
            <w:gridSpan w:val="2"/>
            <w:tcBorders>
              <w:top w:val="single" w:sz="4" w:space="0" w:color="auto"/>
              <w:bottom w:val="single" w:sz="8"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sz w:val="24"/>
                <w:szCs w:val="24"/>
              </w:rPr>
            </w:pPr>
            <w:r w:rsidRPr="00AC7348">
              <w:rPr>
                <w:rFonts w:ascii="Times New Roman" w:hAnsi="Times New Roman" w:cs="Times New Roman"/>
                <w:sz w:val="24"/>
                <w:szCs w:val="24"/>
              </w:rPr>
              <w:t>Test 3 cubes at each 28, 56, 90 days</w:t>
            </w:r>
          </w:p>
        </w:tc>
        <w:tc>
          <w:tcPr>
            <w:tcW w:w="1418" w:type="dxa"/>
            <w:gridSpan w:val="2"/>
            <w:tcBorders>
              <w:top w:val="single" w:sz="4" w:space="0" w:color="auto"/>
              <w:bottom w:val="single" w:sz="8"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sz w:val="24"/>
                <w:szCs w:val="24"/>
              </w:rPr>
            </w:pPr>
            <w:r w:rsidRPr="00AC7348">
              <w:rPr>
                <w:rFonts w:ascii="Times New Roman" w:hAnsi="Times New Roman" w:cs="Times New Roman"/>
                <w:sz w:val="24"/>
                <w:szCs w:val="24"/>
              </w:rPr>
              <w:t>Test 3 cubes at each 28, 56, 90 days</w:t>
            </w:r>
          </w:p>
        </w:tc>
        <w:tc>
          <w:tcPr>
            <w:tcW w:w="1418" w:type="dxa"/>
            <w:gridSpan w:val="2"/>
            <w:tcBorders>
              <w:top w:val="single" w:sz="12" w:space="0" w:color="auto"/>
              <w:bottom w:val="single" w:sz="8" w:space="0" w:color="auto"/>
              <w:right w:val="double" w:sz="4"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sz w:val="24"/>
                <w:szCs w:val="24"/>
              </w:rPr>
            </w:pPr>
            <w:r w:rsidRPr="00AC7348">
              <w:rPr>
                <w:rFonts w:ascii="Times New Roman" w:hAnsi="Times New Roman" w:cs="Times New Roman"/>
                <w:sz w:val="24"/>
                <w:szCs w:val="24"/>
              </w:rPr>
              <w:t>Test 3 cubes at each 28, 56, 90 days</w:t>
            </w:r>
          </w:p>
        </w:tc>
      </w:tr>
      <w:tr w:rsidR="00091468" w:rsidRPr="00063B9C" w:rsidTr="00091468">
        <w:trPr>
          <w:trHeight w:val="1533"/>
        </w:trPr>
        <w:tc>
          <w:tcPr>
            <w:tcW w:w="1637" w:type="dxa"/>
            <w:tcBorders>
              <w:left w:val="double" w:sz="4"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Compressive Strength test</w:t>
            </w:r>
          </w:p>
        </w:tc>
        <w:tc>
          <w:tcPr>
            <w:tcW w:w="1035" w:type="dxa"/>
            <w:shd w:val="clear" w:color="auto" w:fill="auto"/>
            <w:vAlign w:val="center"/>
          </w:tcPr>
          <w:p w:rsidR="00091468" w:rsidRPr="00AC7348" w:rsidRDefault="00091468" w:rsidP="00C53E02">
            <w:pPr>
              <w:spacing w:after="0" w:line="240" w:lineRule="auto"/>
              <w:jc w:val="center"/>
              <w:rPr>
                <w:rFonts w:ascii="Times New Roman" w:hAnsi="Times New Roman" w:cs="Times New Roman"/>
                <w:sz w:val="24"/>
                <w:szCs w:val="24"/>
              </w:rPr>
            </w:pPr>
            <w:r w:rsidRPr="00AC7348">
              <w:rPr>
                <w:rFonts w:ascii="Times New Roman" w:hAnsi="Times New Roman" w:cs="Times New Roman"/>
                <w:sz w:val="24"/>
                <w:szCs w:val="24"/>
              </w:rPr>
              <w:t>Test 3 cubes at each 28, 56, 90 days</w:t>
            </w:r>
          </w:p>
        </w:tc>
        <w:tc>
          <w:tcPr>
            <w:tcW w:w="1036" w:type="dxa"/>
            <w:shd w:val="clear" w:color="auto" w:fill="auto"/>
            <w:vAlign w:val="center"/>
          </w:tcPr>
          <w:p w:rsidR="00091468" w:rsidRPr="00AC7348" w:rsidRDefault="00091468" w:rsidP="00C53E02">
            <w:pPr>
              <w:spacing w:after="0" w:line="240" w:lineRule="auto"/>
              <w:jc w:val="center"/>
              <w:rPr>
                <w:rFonts w:ascii="Times New Roman" w:hAnsi="Times New Roman" w:cs="Times New Roman"/>
                <w:sz w:val="24"/>
                <w:szCs w:val="24"/>
              </w:rPr>
            </w:pPr>
            <w:r w:rsidRPr="00AC7348">
              <w:rPr>
                <w:rFonts w:ascii="Times New Roman" w:hAnsi="Times New Roman" w:cs="Times New Roman"/>
                <w:sz w:val="24"/>
                <w:szCs w:val="24"/>
              </w:rPr>
              <w:t>Test 3 cubes at each 28, 56, 90 days</w:t>
            </w:r>
          </w:p>
        </w:tc>
        <w:tc>
          <w:tcPr>
            <w:tcW w:w="1036" w:type="dxa"/>
            <w:shd w:val="clear" w:color="auto" w:fill="auto"/>
            <w:vAlign w:val="center"/>
          </w:tcPr>
          <w:p w:rsidR="00091468" w:rsidRPr="00AC7348" w:rsidRDefault="00091468" w:rsidP="00C53E02">
            <w:pPr>
              <w:spacing w:after="0" w:line="240" w:lineRule="auto"/>
              <w:jc w:val="center"/>
              <w:rPr>
                <w:rFonts w:ascii="Times New Roman" w:hAnsi="Times New Roman" w:cs="Times New Roman"/>
                <w:sz w:val="24"/>
                <w:szCs w:val="24"/>
              </w:rPr>
            </w:pPr>
            <w:r w:rsidRPr="00AC7348">
              <w:rPr>
                <w:rFonts w:ascii="Times New Roman" w:hAnsi="Times New Roman" w:cs="Times New Roman"/>
                <w:sz w:val="24"/>
                <w:szCs w:val="24"/>
              </w:rPr>
              <w:t>Test 3 cubes at each 28, 56, 90 days</w:t>
            </w:r>
          </w:p>
        </w:tc>
        <w:tc>
          <w:tcPr>
            <w:tcW w:w="1036" w:type="dxa"/>
            <w:shd w:val="clear" w:color="auto" w:fill="auto"/>
            <w:vAlign w:val="center"/>
          </w:tcPr>
          <w:p w:rsidR="00091468" w:rsidRPr="00AC7348" w:rsidRDefault="00091468" w:rsidP="00C53E02">
            <w:pPr>
              <w:spacing w:after="0" w:line="240" w:lineRule="auto"/>
              <w:jc w:val="center"/>
              <w:rPr>
                <w:rFonts w:ascii="Times New Roman" w:hAnsi="Times New Roman" w:cs="Times New Roman"/>
                <w:sz w:val="24"/>
                <w:szCs w:val="24"/>
              </w:rPr>
            </w:pPr>
            <w:r w:rsidRPr="00AC7348">
              <w:rPr>
                <w:rFonts w:ascii="Times New Roman" w:hAnsi="Times New Roman" w:cs="Times New Roman"/>
                <w:sz w:val="24"/>
                <w:szCs w:val="24"/>
              </w:rPr>
              <w:t>Test 3 cubes at each 28, 56, 90 days</w:t>
            </w:r>
          </w:p>
        </w:tc>
        <w:tc>
          <w:tcPr>
            <w:tcW w:w="4144" w:type="dxa"/>
            <w:gridSpan w:val="6"/>
            <w:tcBorders>
              <w:right w:val="double" w:sz="4" w:space="0" w:color="auto"/>
            </w:tcBorders>
            <w:shd w:val="clear" w:color="auto" w:fill="auto"/>
            <w:vAlign w:val="center"/>
          </w:tcPr>
          <w:p w:rsidR="00091468" w:rsidRPr="002C43F8" w:rsidRDefault="00091468" w:rsidP="00C53E02">
            <w:pPr>
              <w:spacing w:after="0" w:line="240" w:lineRule="auto"/>
              <w:jc w:val="center"/>
              <w:rPr>
                <w:rFonts w:ascii="Times New Roman" w:hAnsi="Times New Roman" w:cs="Times New Roman"/>
                <w:sz w:val="24"/>
                <w:szCs w:val="24"/>
              </w:rPr>
            </w:pPr>
            <w:r w:rsidRPr="002C43F8">
              <w:rPr>
                <w:rFonts w:ascii="Times New Roman" w:hAnsi="Times New Roman" w:cs="Times New Roman"/>
                <w:sz w:val="24"/>
                <w:szCs w:val="24"/>
              </w:rPr>
              <w:t xml:space="preserve">Compressive </w:t>
            </w:r>
            <w:r>
              <w:rPr>
                <w:rFonts w:ascii="Times New Roman" w:hAnsi="Times New Roman" w:cs="Times New Roman"/>
                <w:sz w:val="24"/>
                <w:szCs w:val="24"/>
              </w:rPr>
              <w:t>s</w:t>
            </w:r>
            <w:r w:rsidRPr="002C43F8">
              <w:rPr>
                <w:rFonts w:ascii="Times New Roman" w:hAnsi="Times New Roman" w:cs="Times New Roman"/>
                <w:sz w:val="24"/>
                <w:szCs w:val="24"/>
              </w:rPr>
              <w:t xml:space="preserve">trength </w:t>
            </w:r>
            <w:r>
              <w:rPr>
                <w:rFonts w:ascii="Times New Roman" w:hAnsi="Times New Roman" w:cs="Times New Roman"/>
                <w:sz w:val="24"/>
                <w:szCs w:val="24"/>
              </w:rPr>
              <w:t>of samples only for samples kept in air</w:t>
            </w:r>
          </w:p>
        </w:tc>
      </w:tr>
      <w:tr w:rsidR="00091468" w:rsidRPr="00063B9C" w:rsidTr="00091468">
        <w:trPr>
          <w:trHeight w:val="1675"/>
        </w:trPr>
        <w:tc>
          <w:tcPr>
            <w:tcW w:w="1637" w:type="dxa"/>
            <w:tcBorders>
              <w:left w:val="double" w:sz="4" w:space="0" w:color="auto"/>
            </w:tcBorders>
            <w:shd w:val="clear" w:color="auto" w:fill="auto"/>
            <w:vAlign w:val="center"/>
          </w:tcPr>
          <w:p w:rsidR="00091468" w:rsidRPr="00AC7348" w:rsidRDefault="00091468" w:rsidP="00C53E02">
            <w:pPr>
              <w:jc w:val="center"/>
              <w:rPr>
                <w:rFonts w:ascii="Times New Roman" w:hAnsi="Times New Roman" w:cs="Times New Roman"/>
                <w:b/>
                <w:bCs/>
                <w:sz w:val="24"/>
                <w:szCs w:val="24"/>
              </w:rPr>
            </w:pPr>
          </w:p>
          <w:p w:rsidR="00091468" w:rsidRPr="00AC7348" w:rsidRDefault="00091468" w:rsidP="00C53E02">
            <w:pPr>
              <w:jc w:val="center"/>
              <w:rPr>
                <w:rFonts w:ascii="Times New Roman" w:hAnsi="Times New Roman" w:cs="Times New Roman"/>
                <w:b/>
                <w:bCs/>
                <w:sz w:val="24"/>
                <w:szCs w:val="24"/>
              </w:rPr>
            </w:pPr>
            <w:r w:rsidRPr="00AC7348">
              <w:rPr>
                <w:rFonts w:ascii="Times New Roman" w:hAnsi="Times New Roman" w:cs="Times New Roman"/>
                <w:b/>
                <w:bCs/>
                <w:sz w:val="24"/>
                <w:szCs w:val="24"/>
              </w:rPr>
              <w:t>Shrinkage Test</w:t>
            </w:r>
          </w:p>
          <w:p w:rsidR="00091468" w:rsidRPr="00AC7348" w:rsidRDefault="00091468" w:rsidP="00C53E02">
            <w:pPr>
              <w:jc w:val="center"/>
              <w:rPr>
                <w:rFonts w:ascii="Times New Roman" w:hAnsi="Times New Roman" w:cs="Times New Roman"/>
                <w:b/>
                <w:bCs/>
                <w:sz w:val="24"/>
                <w:szCs w:val="24"/>
              </w:rPr>
            </w:pPr>
          </w:p>
        </w:tc>
        <w:tc>
          <w:tcPr>
            <w:tcW w:w="1035" w:type="dxa"/>
            <w:shd w:val="clear" w:color="auto" w:fill="auto"/>
            <w:vAlign w:val="center"/>
          </w:tcPr>
          <w:p w:rsidR="00091468" w:rsidRPr="00AC7348" w:rsidRDefault="00091468" w:rsidP="00C53E02">
            <w:pPr>
              <w:jc w:val="center"/>
              <w:rPr>
                <w:rFonts w:ascii="Times New Roman" w:hAnsi="Times New Roman" w:cs="Times New Roman"/>
                <w:sz w:val="24"/>
                <w:szCs w:val="24"/>
              </w:rPr>
            </w:pPr>
            <w:r w:rsidRPr="00AC7348">
              <w:rPr>
                <w:rFonts w:ascii="Times New Roman" w:hAnsi="Times New Roman" w:cs="Times New Roman"/>
                <w:sz w:val="24"/>
                <w:szCs w:val="24"/>
              </w:rPr>
              <w:t>Test 5 prismsat ages 28, 56, 90 days</w:t>
            </w:r>
          </w:p>
        </w:tc>
        <w:tc>
          <w:tcPr>
            <w:tcW w:w="1036" w:type="dxa"/>
            <w:shd w:val="clear" w:color="auto" w:fill="auto"/>
            <w:vAlign w:val="center"/>
          </w:tcPr>
          <w:p w:rsidR="00091468" w:rsidRPr="00AC7348" w:rsidRDefault="00091468" w:rsidP="00C53E02">
            <w:pPr>
              <w:jc w:val="center"/>
              <w:rPr>
                <w:rFonts w:ascii="Times New Roman" w:hAnsi="Times New Roman" w:cs="Times New Roman"/>
                <w:sz w:val="24"/>
                <w:szCs w:val="24"/>
              </w:rPr>
            </w:pPr>
            <w:r w:rsidRPr="00AC7348">
              <w:rPr>
                <w:rFonts w:ascii="Times New Roman" w:hAnsi="Times New Roman" w:cs="Times New Roman"/>
                <w:sz w:val="24"/>
                <w:szCs w:val="24"/>
              </w:rPr>
              <w:t>Test 5 prismsat ages 28, 56, 90 days</w:t>
            </w:r>
          </w:p>
        </w:tc>
        <w:tc>
          <w:tcPr>
            <w:tcW w:w="1036" w:type="dxa"/>
            <w:shd w:val="clear" w:color="auto" w:fill="auto"/>
            <w:vAlign w:val="center"/>
          </w:tcPr>
          <w:p w:rsidR="00091468" w:rsidRPr="00AC7348" w:rsidRDefault="00091468" w:rsidP="00C53E02">
            <w:pPr>
              <w:jc w:val="center"/>
              <w:rPr>
                <w:rFonts w:ascii="Times New Roman" w:hAnsi="Times New Roman" w:cs="Times New Roman"/>
                <w:sz w:val="24"/>
                <w:szCs w:val="24"/>
              </w:rPr>
            </w:pPr>
            <w:r w:rsidRPr="00AC7348">
              <w:rPr>
                <w:rFonts w:ascii="Times New Roman" w:hAnsi="Times New Roman" w:cs="Times New Roman"/>
                <w:sz w:val="24"/>
                <w:szCs w:val="24"/>
              </w:rPr>
              <w:t>Test 5 prismsat ages 28, 56, 90 days</w:t>
            </w:r>
          </w:p>
        </w:tc>
        <w:tc>
          <w:tcPr>
            <w:tcW w:w="1036" w:type="dxa"/>
            <w:shd w:val="clear" w:color="auto" w:fill="auto"/>
            <w:vAlign w:val="center"/>
          </w:tcPr>
          <w:p w:rsidR="00091468" w:rsidRPr="00AC7348" w:rsidRDefault="00091468" w:rsidP="00C53E02">
            <w:pPr>
              <w:jc w:val="center"/>
              <w:rPr>
                <w:rFonts w:ascii="Times New Roman" w:hAnsi="Times New Roman" w:cs="Times New Roman"/>
                <w:sz w:val="24"/>
                <w:szCs w:val="24"/>
              </w:rPr>
            </w:pPr>
            <w:r w:rsidRPr="00AC7348">
              <w:rPr>
                <w:rFonts w:ascii="Times New Roman" w:hAnsi="Times New Roman" w:cs="Times New Roman"/>
                <w:sz w:val="24"/>
                <w:szCs w:val="24"/>
              </w:rPr>
              <w:t>Test 5 prismsat ages 28, 56, 90 days</w:t>
            </w:r>
          </w:p>
        </w:tc>
        <w:tc>
          <w:tcPr>
            <w:tcW w:w="4144" w:type="dxa"/>
            <w:gridSpan w:val="6"/>
            <w:tcBorders>
              <w:bottom w:val="single" w:sz="8" w:space="0" w:color="auto"/>
              <w:right w:val="double" w:sz="4" w:space="0" w:color="auto"/>
            </w:tcBorders>
            <w:shd w:val="clear" w:color="auto" w:fill="auto"/>
            <w:vAlign w:val="center"/>
          </w:tcPr>
          <w:p w:rsidR="00091468" w:rsidRPr="004D0639" w:rsidRDefault="00091468" w:rsidP="00C53E02">
            <w:pPr>
              <w:jc w:val="center"/>
              <w:rPr>
                <w:rFonts w:ascii="Times New Roman" w:hAnsi="Times New Roman" w:cs="Times New Roman"/>
                <w:sz w:val="24"/>
                <w:szCs w:val="24"/>
              </w:rPr>
            </w:pPr>
            <w:r w:rsidRPr="004D0639">
              <w:rPr>
                <w:rFonts w:ascii="Times New Roman" w:hAnsi="Times New Roman" w:cs="Times New Roman"/>
                <w:sz w:val="24"/>
                <w:szCs w:val="24"/>
              </w:rPr>
              <w:t xml:space="preserve">Shrinkage </w:t>
            </w:r>
            <w:r>
              <w:rPr>
                <w:rFonts w:ascii="Times New Roman" w:hAnsi="Times New Roman" w:cs="Times New Roman"/>
                <w:sz w:val="24"/>
                <w:szCs w:val="24"/>
              </w:rPr>
              <w:t>t</w:t>
            </w:r>
            <w:r w:rsidRPr="004D0639">
              <w:rPr>
                <w:rFonts w:ascii="Times New Roman" w:hAnsi="Times New Roman" w:cs="Times New Roman"/>
                <w:sz w:val="24"/>
                <w:szCs w:val="24"/>
              </w:rPr>
              <w:t>est</w:t>
            </w:r>
          </w:p>
          <w:p w:rsidR="00091468" w:rsidRPr="004D0639" w:rsidRDefault="00091468" w:rsidP="00C53E02">
            <w:pPr>
              <w:jc w:val="center"/>
              <w:rPr>
                <w:rFonts w:ascii="Times New Roman" w:hAnsi="Times New Roman" w:cs="Times New Roman"/>
                <w:sz w:val="24"/>
                <w:szCs w:val="24"/>
              </w:rPr>
            </w:pPr>
            <w:r>
              <w:rPr>
                <w:rFonts w:ascii="Times New Roman" w:hAnsi="Times New Roman" w:cs="Times New Roman"/>
                <w:sz w:val="24"/>
                <w:szCs w:val="24"/>
              </w:rPr>
              <w:t>of samples only for samples kept in air</w:t>
            </w:r>
          </w:p>
        </w:tc>
      </w:tr>
      <w:tr w:rsidR="00091468" w:rsidRPr="00063B9C" w:rsidTr="00091468">
        <w:trPr>
          <w:trHeight w:val="293"/>
        </w:trPr>
        <w:tc>
          <w:tcPr>
            <w:tcW w:w="1637" w:type="dxa"/>
            <w:vMerge w:val="restart"/>
            <w:tcBorders>
              <w:left w:val="double" w:sz="4" w:space="0" w:color="auto"/>
            </w:tcBorders>
            <w:shd w:val="clear" w:color="auto" w:fill="auto"/>
            <w:vAlign w:val="center"/>
          </w:tcPr>
          <w:p w:rsidR="00091468" w:rsidRPr="00AC7348" w:rsidRDefault="00091468" w:rsidP="00C53E02">
            <w:pPr>
              <w:jc w:val="center"/>
              <w:rPr>
                <w:rFonts w:ascii="Times New Roman" w:hAnsi="Times New Roman" w:cs="Times New Roman"/>
                <w:b/>
                <w:bCs/>
                <w:sz w:val="24"/>
                <w:szCs w:val="24"/>
              </w:rPr>
            </w:pPr>
            <w:r w:rsidRPr="00AC7348">
              <w:rPr>
                <w:rFonts w:ascii="Times New Roman" w:hAnsi="Times New Roman" w:cs="Times New Roman"/>
                <w:b/>
                <w:bCs/>
                <w:sz w:val="24"/>
                <w:szCs w:val="24"/>
              </w:rPr>
              <w:t>Sulfate Attack</w:t>
            </w:r>
          </w:p>
        </w:tc>
        <w:tc>
          <w:tcPr>
            <w:tcW w:w="4143" w:type="dxa"/>
            <w:gridSpan w:val="4"/>
            <w:vMerge w:val="restart"/>
            <w:shd w:val="clear" w:color="auto" w:fill="auto"/>
            <w:vAlign w:val="center"/>
          </w:tcPr>
          <w:p w:rsidR="00091468" w:rsidRPr="004D0639" w:rsidRDefault="00091468" w:rsidP="00C53E02">
            <w:pPr>
              <w:jc w:val="center"/>
              <w:rPr>
                <w:rFonts w:ascii="Times New Roman" w:hAnsi="Times New Roman" w:cs="Times New Roman"/>
                <w:sz w:val="24"/>
                <w:szCs w:val="24"/>
              </w:rPr>
            </w:pPr>
            <w:r w:rsidRPr="004D0639">
              <w:rPr>
                <w:rFonts w:ascii="Times New Roman" w:hAnsi="Times New Roman" w:cs="Times New Roman"/>
                <w:sz w:val="24"/>
                <w:szCs w:val="24"/>
              </w:rPr>
              <w:t>Sulfate Attack</w:t>
            </w:r>
          </w:p>
          <w:p w:rsidR="00091468" w:rsidRPr="004D0639" w:rsidRDefault="00091468" w:rsidP="00C53E02">
            <w:pPr>
              <w:jc w:val="center"/>
              <w:rPr>
                <w:rFonts w:ascii="Times New Roman" w:hAnsi="Times New Roman" w:cs="Times New Roman"/>
                <w:sz w:val="24"/>
                <w:szCs w:val="24"/>
              </w:rPr>
            </w:pPr>
            <w:r>
              <w:rPr>
                <w:rFonts w:ascii="Times New Roman" w:hAnsi="Times New Roman" w:cs="Times New Roman"/>
                <w:sz w:val="24"/>
                <w:szCs w:val="24"/>
              </w:rPr>
              <w:t>of samples only for samples kept in sulfate solution</w:t>
            </w:r>
          </w:p>
        </w:tc>
        <w:tc>
          <w:tcPr>
            <w:tcW w:w="4144" w:type="dxa"/>
            <w:gridSpan w:val="6"/>
            <w:tcBorders>
              <w:bottom w:val="single" w:sz="4" w:space="0" w:color="auto"/>
              <w:right w:val="double" w:sz="4" w:space="0" w:color="auto"/>
            </w:tcBorders>
            <w:shd w:val="clear" w:color="auto" w:fill="auto"/>
          </w:tcPr>
          <w:p w:rsidR="00091468" w:rsidRPr="00AC7348" w:rsidRDefault="00091468" w:rsidP="00C53E02">
            <w:pPr>
              <w:jc w:val="center"/>
              <w:rPr>
                <w:rFonts w:ascii="Times New Roman" w:hAnsi="Times New Roman" w:cs="Times New Roman"/>
                <w:sz w:val="24"/>
                <w:szCs w:val="24"/>
              </w:rPr>
            </w:pPr>
            <w:r w:rsidRPr="002C43F8">
              <w:rPr>
                <w:rFonts w:ascii="Times New Roman" w:hAnsi="Times New Roman" w:cs="Times New Roman"/>
                <w:sz w:val="24"/>
                <w:szCs w:val="24"/>
                <w:lang w:bidi="ar-EG"/>
              </w:rPr>
              <w:t xml:space="preserve">Specimens in </w:t>
            </w:r>
            <w:r>
              <w:rPr>
                <w:rFonts w:ascii="Times New Roman" w:hAnsi="Times New Roman" w:cs="Times New Roman"/>
                <w:sz w:val="24"/>
                <w:szCs w:val="24"/>
              </w:rPr>
              <w:t>Sulfate Solution</w:t>
            </w:r>
          </w:p>
        </w:tc>
      </w:tr>
      <w:tr w:rsidR="00091468" w:rsidRPr="00063B9C" w:rsidTr="00091468">
        <w:trPr>
          <w:trHeight w:val="315"/>
        </w:trPr>
        <w:tc>
          <w:tcPr>
            <w:tcW w:w="1637" w:type="dxa"/>
            <w:vMerge/>
            <w:tcBorders>
              <w:left w:val="double" w:sz="4" w:space="0" w:color="auto"/>
            </w:tcBorders>
            <w:shd w:val="clear" w:color="auto" w:fill="auto"/>
            <w:vAlign w:val="center"/>
          </w:tcPr>
          <w:p w:rsidR="00091468" w:rsidRPr="00AC7348" w:rsidRDefault="00091468" w:rsidP="00C53E02">
            <w:pPr>
              <w:jc w:val="center"/>
              <w:rPr>
                <w:rFonts w:ascii="Times New Roman" w:hAnsi="Times New Roman" w:cs="Times New Roman"/>
                <w:b/>
                <w:bCs/>
                <w:sz w:val="24"/>
                <w:szCs w:val="24"/>
              </w:rPr>
            </w:pPr>
          </w:p>
        </w:tc>
        <w:tc>
          <w:tcPr>
            <w:tcW w:w="4143" w:type="dxa"/>
            <w:gridSpan w:val="4"/>
            <w:vMerge/>
            <w:shd w:val="clear" w:color="auto" w:fill="auto"/>
            <w:vAlign w:val="center"/>
          </w:tcPr>
          <w:p w:rsidR="00091468" w:rsidRPr="004D0639" w:rsidRDefault="00091468" w:rsidP="00C53E02">
            <w:pPr>
              <w:jc w:val="center"/>
              <w:rPr>
                <w:rFonts w:ascii="Times New Roman" w:hAnsi="Times New Roman" w:cs="Times New Roman"/>
                <w:sz w:val="24"/>
                <w:szCs w:val="24"/>
              </w:rPr>
            </w:pPr>
          </w:p>
        </w:tc>
        <w:tc>
          <w:tcPr>
            <w:tcW w:w="1036" w:type="dxa"/>
            <w:tcBorders>
              <w:top w:val="single" w:sz="4" w:space="0" w:color="auto"/>
              <w:bottom w:val="single" w:sz="4" w:space="0" w:color="auto"/>
              <w:right w:val="single" w:sz="2"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Control</w:t>
            </w:r>
          </w:p>
        </w:tc>
        <w:tc>
          <w:tcPr>
            <w:tcW w:w="1036" w:type="dxa"/>
            <w:gridSpan w:val="2"/>
            <w:tcBorders>
              <w:top w:val="single" w:sz="4" w:space="0" w:color="auto"/>
              <w:left w:val="single" w:sz="2" w:space="0" w:color="auto"/>
              <w:bottom w:val="single" w:sz="4" w:space="0" w:color="auto"/>
              <w:right w:val="single" w:sz="2"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3%</w:t>
            </w:r>
          </w:p>
        </w:tc>
        <w:tc>
          <w:tcPr>
            <w:tcW w:w="1036" w:type="dxa"/>
            <w:gridSpan w:val="2"/>
            <w:tcBorders>
              <w:top w:val="single" w:sz="4" w:space="0" w:color="auto"/>
              <w:left w:val="single" w:sz="2" w:space="0" w:color="auto"/>
              <w:bottom w:val="single" w:sz="4" w:space="0" w:color="auto"/>
              <w:right w:val="single" w:sz="2"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6%</w:t>
            </w:r>
          </w:p>
        </w:tc>
        <w:tc>
          <w:tcPr>
            <w:tcW w:w="1036" w:type="dxa"/>
            <w:tcBorders>
              <w:top w:val="single" w:sz="4" w:space="0" w:color="auto"/>
              <w:left w:val="single" w:sz="2" w:space="0" w:color="auto"/>
              <w:bottom w:val="single" w:sz="4" w:space="0" w:color="auto"/>
              <w:right w:val="double" w:sz="4" w:space="0" w:color="auto"/>
            </w:tcBorders>
            <w:shd w:val="clear" w:color="auto" w:fill="auto"/>
            <w:vAlign w:val="center"/>
          </w:tcPr>
          <w:p w:rsidR="00091468" w:rsidRPr="00AC7348" w:rsidRDefault="00091468" w:rsidP="00C53E02">
            <w:pPr>
              <w:spacing w:after="0" w:line="240" w:lineRule="auto"/>
              <w:jc w:val="center"/>
              <w:rPr>
                <w:rFonts w:ascii="Times New Roman" w:hAnsi="Times New Roman" w:cs="Times New Roman"/>
                <w:b/>
                <w:bCs/>
                <w:sz w:val="24"/>
                <w:szCs w:val="24"/>
              </w:rPr>
            </w:pPr>
            <w:r w:rsidRPr="00AC7348">
              <w:rPr>
                <w:rFonts w:ascii="Times New Roman" w:hAnsi="Times New Roman" w:cs="Times New Roman"/>
                <w:b/>
                <w:bCs/>
                <w:sz w:val="24"/>
                <w:szCs w:val="24"/>
              </w:rPr>
              <w:t>9%</w:t>
            </w:r>
          </w:p>
        </w:tc>
      </w:tr>
      <w:tr w:rsidR="00091468" w:rsidRPr="00063B9C" w:rsidTr="00091468">
        <w:trPr>
          <w:trHeight w:val="345"/>
        </w:trPr>
        <w:tc>
          <w:tcPr>
            <w:tcW w:w="1637" w:type="dxa"/>
            <w:vMerge/>
            <w:tcBorders>
              <w:left w:val="double" w:sz="4" w:space="0" w:color="auto"/>
              <w:bottom w:val="single" w:sz="12" w:space="0" w:color="auto"/>
            </w:tcBorders>
            <w:shd w:val="clear" w:color="auto" w:fill="auto"/>
            <w:vAlign w:val="center"/>
          </w:tcPr>
          <w:p w:rsidR="00091468" w:rsidRPr="00AC7348" w:rsidRDefault="00091468" w:rsidP="00C53E02">
            <w:pPr>
              <w:jc w:val="center"/>
              <w:rPr>
                <w:rFonts w:ascii="Times New Roman" w:hAnsi="Times New Roman" w:cs="Times New Roman"/>
                <w:b/>
                <w:bCs/>
                <w:sz w:val="24"/>
                <w:szCs w:val="24"/>
              </w:rPr>
            </w:pPr>
          </w:p>
        </w:tc>
        <w:tc>
          <w:tcPr>
            <w:tcW w:w="4143" w:type="dxa"/>
            <w:gridSpan w:val="4"/>
            <w:vMerge/>
            <w:tcBorders>
              <w:bottom w:val="single" w:sz="12" w:space="0" w:color="auto"/>
            </w:tcBorders>
            <w:shd w:val="clear" w:color="auto" w:fill="auto"/>
            <w:vAlign w:val="center"/>
          </w:tcPr>
          <w:p w:rsidR="00091468" w:rsidRPr="004D0639" w:rsidRDefault="00091468" w:rsidP="00C53E02">
            <w:pPr>
              <w:jc w:val="center"/>
              <w:rPr>
                <w:rFonts w:ascii="Times New Roman" w:hAnsi="Times New Roman" w:cs="Times New Roman"/>
                <w:sz w:val="24"/>
                <w:szCs w:val="24"/>
              </w:rPr>
            </w:pPr>
          </w:p>
        </w:tc>
        <w:tc>
          <w:tcPr>
            <w:tcW w:w="1036" w:type="dxa"/>
            <w:tcBorders>
              <w:top w:val="single" w:sz="4" w:space="0" w:color="auto"/>
              <w:bottom w:val="single" w:sz="12" w:space="0" w:color="auto"/>
              <w:right w:val="single" w:sz="2" w:space="0" w:color="auto"/>
            </w:tcBorders>
            <w:shd w:val="clear" w:color="auto" w:fill="auto"/>
          </w:tcPr>
          <w:p w:rsidR="00091468" w:rsidRPr="00565E3F" w:rsidRDefault="00091468" w:rsidP="00C53E02">
            <w:pPr>
              <w:jc w:val="center"/>
              <w:rPr>
                <w:rFonts w:ascii="Times New Roman" w:hAnsi="Times New Roman" w:cs="Times New Roman"/>
              </w:rPr>
            </w:pPr>
            <w:r w:rsidRPr="00565E3F">
              <w:rPr>
                <w:rFonts w:ascii="Times New Roman" w:hAnsi="Times New Roman" w:cs="Times New Roman"/>
              </w:rPr>
              <w:t>Test 5 prisms at ages 28, 56, 90 days</w:t>
            </w:r>
          </w:p>
        </w:tc>
        <w:tc>
          <w:tcPr>
            <w:tcW w:w="1036" w:type="dxa"/>
            <w:gridSpan w:val="2"/>
            <w:tcBorders>
              <w:top w:val="single" w:sz="4" w:space="0" w:color="auto"/>
              <w:left w:val="single" w:sz="2" w:space="0" w:color="auto"/>
              <w:bottom w:val="single" w:sz="12" w:space="0" w:color="auto"/>
              <w:right w:val="single" w:sz="2" w:space="0" w:color="auto"/>
            </w:tcBorders>
            <w:shd w:val="clear" w:color="auto" w:fill="auto"/>
          </w:tcPr>
          <w:p w:rsidR="00091468" w:rsidRPr="00565E3F" w:rsidRDefault="00091468" w:rsidP="00C53E02">
            <w:pPr>
              <w:jc w:val="center"/>
              <w:rPr>
                <w:rFonts w:ascii="Times New Roman" w:hAnsi="Times New Roman" w:cs="Times New Roman"/>
              </w:rPr>
            </w:pPr>
            <w:r w:rsidRPr="00565E3F">
              <w:rPr>
                <w:rFonts w:ascii="Times New Roman" w:hAnsi="Times New Roman" w:cs="Times New Roman"/>
              </w:rPr>
              <w:t>Test 5 prisms at ages 28, 56, 90 days</w:t>
            </w:r>
          </w:p>
        </w:tc>
        <w:tc>
          <w:tcPr>
            <w:tcW w:w="1036" w:type="dxa"/>
            <w:gridSpan w:val="2"/>
            <w:tcBorders>
              <w:top w:val="single" w:sz="4" w:space="0" w:color="auto"/>
              <w:left w:val="single" w:sz="2" w:space="0" w:color="auto"/>
              <w:bottom w:val="single" w:sz="12" w:space="0" w:color="auto"/>
              <w:right w:val="single" w:sz="2" w:space="0" w:color="auto"/>
            </w:tcBorders>
            <w:shd w:val="clear" w:color="auto" w:fill="auto"/>
          </w:tcPr>
          <w:p w:rsidR="00091468" w:rsidRPr="00565E3F" w:rsidRDefault="00091468" w:rsidP="00C53E02">
            <w:pPr>
              <w:jc w:val="center"/>
              <w:rPr>
                <w:rFonts w:ascii="Times New Roman" w:hAnsi="Times New Roman" w:cs="Times New Roman"/>
              </w:rPr>
            </w:pPr>
            <w:r w:rsidRPr="00565E3F">
              <w:rPr>
                <w:rFonts w:ascii="Times New Roman" w:hAnsi="Times New Roman" w:cs="Times New Roman"/>
              </w:rPr>
              <w:t>Test 5 prisms at ages 28, 56, 90 days</w:t>
            </w:r>
          </w:p>
        </w:tc>
        <w:tc>
          <w:tcPr>
            <w:tcW w:w="1036" w:type="dxa"/>
            <w:tcBorders>
              <w:top w:val="single" w:sz="4" w:space="0" w:color="auto"/>
              <w:left w:val="single" w:sz="2" w:space="0" w:color="auto"/>
              <w:bottom w:val="single" w:sz="12" w:space="0" w:color="auto"/>
              <w:right w:val="double" w:sz="4" w:space="0" w:color="auto"/>
            </w:tcBorders>
            <w:shd w:val="clear" w:color="auto" w:fill="auto"/>
          </w:tcPr>
          <w:p w:rsidR="00091468" w:rsidRPr="00565E3F" w:rsidRDefault="00091468" w:rsidP="00C53E02">
            <w:pPr>
              <w:jc w:val="center"/>
              <w:rPr>
                <w:rFonts w:ascii="Times New Roman" w:hAnsi="Times New Roman" w:cs="Times New Roman"/>
              </w:rPr>
            </w:pPr>
            <w:r w:rsidRPr="00565E3F">
              <w:rPr>
                <w:rFonts w:ascii="Times New Roman" w:hAnsi="Times New Roman" w:cs="Times New Roman"/>
              </w:rPr>
              <w:t>Test 5 prisms at ages 28, 56, 90 days</w:t>
            </w:r>
          </w:p>
        </w:tc>
      </w:tr>
    </w:tbl>
    <w:p w:rsidR="00DF5337" w:rsidRPr="00A10D63" w:rsidRDefault="00DF5337" w:rsidP="00A10D63">
      <w:pPr>
        <w:pStyle w:val="ListParagraph"/>
        <w:tabs>
          <w:tab w:val="left" w:pos="284"/>
          <w:tab w:val="left" w:pos="709"/>
          <w:tab w:val="right" w:pos="7200"/>
        </w:tabs>
        <w:spacing w:after="0" w:line="240" w:lineRule="auto"/>
        <w:ind w:left="0"/>
        <w:jc w:val="lowKashida"/>
        <w:rPr>
          <w:rFonts w:ascii="Times New Roman" w:hAnsi="Times New Roman" w:cs="Times New Roman"/>
          <w:b/>
          <w:bCs/>
          <w:caps/>
          <w:sz w:val="28"/>
          <w:szCs w:val="28"/>
          <w:u w:val="single"/>
        </w:rPr>
      </w:pPr>
      <w:r w:rsidRPr="00DE586C">
        <w:rPr>
          <w:rFonts w:ascii="Times New Roman" w:hAnsi="Times New Roman" w:cs="Times New Roman"/>
          <w:b/>
          <w:bCs/>
          <w:sz w:val="28"/>
          <w:szCs w:val="28"/>
          <w:u w:val="single"/>
          <w:lang w:val="en-ZW"/>
        </w:rPr>
        <w:lastRenderedPageBreak/>
        <w:t xml:space="preserve">3 </w:t>
      </w:r>
      <w:r w:rsidRPr="00022012">
        <w:rPr>
          <w:rFonts w:ascii="Times New Roman" w:hAnsi="Times New Roman" w:cs="Times New Roman"/>
          <w:b/>
          <w:bCs/>
          <w:sz w:val="28"/>
          <w:szCs w:val="28"/>
          <w:u w:val="single"/>
        </w:rPr>
        <w:t>R</w:t>
      </w:r>
      <w:r w:rsidR="001F2941">
        <w:rPr>
          <w:rFonts w:ascii="Times New Roman" w:hAnsi="Times New Roman" w:cs="Times New Roman"/>
          <w:b/>
          <w:bCs/>
          <w:sz w:val="28"/>
          <w:szCs w:val="28"/>
          <w:u w:val="single"/>
        </w:rPr>
        <w:t>ESULTS</w:t>
      </w:r>
      <w:r w:rsidR="00A10D63" w:rsidRPr="001D193E">
        <w:rPr>
          <w:rFonts w:ascii="Times New Roman" w:hAnsi="Times New Roman" w:cs="Times New Roman"/>
          <w:b/>
          <w:bCs/>
          <w:caps/>
          <w:sz w:val="28"/>
          <w:szCs w:val="28"/>
          <w:u w:val="single"/>
        </w:rPr>
        <w:t>and</w:t>
      </w:r>
      <w:r w:rsidR="00A10D63" w:rsidRPr="00A10D63">
        <w:rPr>
          <w:rFonts w:ascii="Times New Roman" w:hAnsi="Times New Roman" w:cs="Times New Roman"/>
          <w:b/>
          <w:bCs/>
          <w:caps/>
          <w:sz w:val="28"/>
          <w:szCs w:val="28"/>
          <w:u w:val="single"/>
        </w:rPr>
        <w:t xml:space="preserve">Discussion </w:t>
      </w:r>
    </w:p>
    <w:p w:rsidR="00DF5337" w:rsidRPr="00DE586C" w:rsidRDefault="00DF5337" w:rsidP="001F2941">
      <w:pPr>
        <w:pStyle w:val="ListParagraph"/>
        <w:tabs>
          <w:tab w:val="left" w:pos="284"/>
          <w:tab w:val="left" w:pos="709"/>
          <w:tab w:val="right" w:pos="7200"/>
        </w:tabs>
        <w:spacing w:after="0" w:line="360" w:lineRule="auto"/>
        <w:ind w:left="0"/>
        <w:jc w:val="lowKashida"/>
        <w:rPr>
          <w:rFonts w:ascii="Times New Roman" w:hAnsi="Times New Roman" w:cs="Times New Roman"/>
          <w:b/>
          <w:bCs/>
          <w:sz w:val="28"/>
          <w:szCs w:val="28"/>
          <w:u w:val="single"/>
        </w:rPr>
      </w:pPr>
      <w:r w:rsidRPr="00DE586C">
        <w:rPr>
          <w:rFonts w:ascii="Times New Roman" w:hAnsi="Times New Roman" w:cs="Times New Roman"/>
          <w:b/>
          <w:bCs/>
          <w:sz w:val="28"/>
          <w:szCs w:val="28"/>
          <w:u w:val="single"/>
          <w:lang w:val="en-ZW"/>
        </w:rPr>
        <w:t>3.</w:t>
      </w:r>
      <w:r w:rsidRPr="00022012">
        <w:rPr>
          <w:rFonts w:ascii="Times New Roman" w:hAnsi="Times New Roman" w:cs="Times New Roman"/>
          <w:b/>
          <w:bCs/>
          <w:sz w:val="28"/>
          <w:szCs w:val="28"/>
          <w:u w:val="single"/>
        </w:rPr>
        <w:t>1F</w:t>
      </w:r>
      <w:r w:rsidR="001F2941">
        <w:rPr>
          <w:rFonts w:ascii="Times New Roman" w:hAnsi="Times New Roman" w:cs="Times New Roman"/>
          <w:b/>
          <w:bCs/>
          <w:sz w:val="28"/>
          <w:szCs w:val="28"/>
          <w:u w:val="single"/>
        </w:rPr>
        <w:t>LOW TABLE TEST</w:t>
      </w:r>
    </w:p>
    <w:p w:rsidR="0040009F" w:rsidRPr="006E3FB2" w:rsidRDefault="00DF5337" w:rsidP="005C5472">
      <w:pPr>
        <w:autoSpaceDE w:val="0"/>
        <w:autoSpaceDN w:val="0"/>
        <w:adjustRightInd w:val="0"/>
        <w:spacing w:after="0" w:line="240" w:lineRule="auto"/>
        <w:ind w:firstLine="720"/>
        <w:jc w:val="both"/>
        <w:rPr>
          <w:rFonts w:ascii="Times New Roman" w:hAnsi="Times New Roman" w:cs="Times New Roman"/>
          <w:sz w:val="28"/>
          <w:szCs w:val="28"/>
        </w:rPr>
      </w:pPr>
      <w:r w:rsidRPr="00DE586C">
        <w:rPr>
          <w:rFonts w:ascii="Times New Roman" w:hAnsi="Times New Roman" w:cs="Times New Roman"/>
          <w:sz w:val="28"/>
          <w:szCs w:val="28"/>
        </w:rPr>
        <w:t xml:space="preserve">As shown in </w:t>
      </w:r>
      <w:r w:rsidRPr="003D2804">
        <w:rPr>
          <w:rFonts w:ascii="Times New Roman" w:hAnsi="Times New Roman" w:cs="Times New Roman"/>
          <w:sz w:val="28"/>
          <w:szCs w:val="28"/>
        </w:rPr>
        <w:t>Figure</w:t>
      </w:r>
      <w:r w:rsidR="005C5472" w:rsidRPr="003D2804">
        <w:rPr>
          <w:rFonts w:ascii="Times New Roman" w:hAnsi="Times New Roman" w:cs="Times New Roman"/>
          <w:sz w:val="28"/>
          <w:szCs w:val="28"/>
        </w:rPr>
        <w:t>s</w:t>
      </w:r>
      <w:r w:rsidRPr="003D2804">
        <w:rPr>
          <w:rFonts w:ascii="Times New Roman" w:hAnsi="Times New Roman" w:cs="Times New Roman"/>
          <w:sz w:val="28"/>
          <w:szCs w:val="28"/>
        </w:rPr>
        <w:t xml:space="preserve"> 4 and 5 </w:t>
      </w:r>
      <w:r w:rsidRPr="00DE586C">
        <w:rPr>
          <w:rFonts w:ascii="Times New Roman" w:hAnsi="Times New Roman" w:cs="Times New Roman"/>
          <w:sz w:val="28"/>
          <w:szCs w:val="28"/>
        </w:rPr>
        <w:t xml:space="preserve">for the flow test results, themortar consistency decreased as </w:t>
      </w:r>
      <w:r w:rsidRPr="00DE586C">
        <w:rPr>
          <w:rFonts w:ascii="Times New Roman" w:hAnsi="Times New Roman" w:cs="Times New Roman"/>
          <w:color w:val="000000"/>
          <w:sz w:val="28"/>
          <w:szCs w:val="28"/>
        </w:rPr>
        <w:t>TiO</w:t>
      </w:r>
      <w:r w:rsidRPr="00DE586C">
        <w:rPr>
          <w:rFonts w:ascii="Times New Roman" w:hAnsi="Times New Roman" w:cs="Times New Roman"/>
          <w:color w:val="000000"/>
          <w:position w:val="-6"/>
          <w:sz w:val="28"/>
          <w:szCs w:val="28"/>
          <w:vertAlign w:val="subscript"/>
        </w:rPr>
        <w:t>2</w:t>
      </w:r>
      <w:r w:rsidR="00164EF2">
        <w:rPr>
          <w:rFonts w:ascii="Times New Roman" w:hAnsi="Times New Roman" w:cs="Times New Roman"/>
          <w:sz w:val="28"/>
          <w:szCs w:val="28"/>
        </w:rPr>
        <w:t xml:space="preserve"> percentage increased</w:t>
      </w:r>
      <w:r w:rsidRPr="00DE586C">
        <w:rPr>
          <w:rFonts w:ascii="Times New Roman" w:hAnsi="Times New Roman" w:cs="Times New Roman"/>
          <w:sz w:val="28"/>
          <w:szCs w:val="28"/>
        </w:rPr>
        <w:t>. The reason may be that</w:t>
      </w:r>
      <w:r w:rsidRPr="00DE586C">
        <w:rPr>
          <w:rFonts w:ascii="Times New Roman" w:hAnsi="Times New Roman" w:cs="Times New Roman"/>
          <w:color w:val="000000"/>
          <w:sz w:val="28"/>
          <w:szCs w:val="28"/>
        </w:rPr>
        <w:t>TiO</w:t>
      </w:r>
      <w:r w:rsidRPr="00DE586C">
        <w:rPr>
          <w:rFonts w:ascii="Times New Roman" w:hAnsi="Times New Roman" w:cs="Times New Roman"/>
          <w:color w:val="000000"/>
          <w:position w:val="-6"/>
          <w:sz w:val="28"/>
          <w:szCs w:val="28"/>
          <w:vertAlign w:val="subscript"/>
        </w:rPr>
        <w:t>2</w:t>
      </w:r>
      <w:r w:rsidRPr="00DE586C">
        <w:rPr>
          <w:rFonts w:ascii="Times New Roman" w:hAnsi="Times New Roman" w:cs="Times New Roman"/>
          <w:sz w:val="28"/>
          <w:szCs w:val="28"/>
        </w:rPr>
        <w:t xml:space="preserve"> is hydrophilic material (the capability of </w:t>
      </w:r>
      <w:r w:rsidRPr="00DE586C">
        <w:rPr>
          <w:rFonts w:ascii="Times New Roman" w:hAnsi="Times New Roman" w:cs="Times New Roman"/>
          <w:color w:val="000000"/>
          <w:sz w:val="28"/>
          <w:szCs w:val="28"/>
        </w:rPr>
        <w:t>TiO</w:t>
      </w:r>
      <w:r w:rsidRPr="00DE586C">
        <w:rPr>
          <w:rFonts w:ascii="Times New Roman" w:hAnsi="Times New Roman" w:cs="Times New Roman"/>
          <w:color w:val="000000"/>
          <w:position w:val="-6"/>
          <w:sz w:val="28"/>
          <w:szCs w:val="28"/>
          <w:vertAlign w:val="subscript"/>
        </w:rPr>
        <w:t>2</w:t>
      </w:r>
      <w:r w:rsidRPr="00DE586C">
        <w:rPr>
          <w:rFonts w:ascii="Times New Roman" w:hAnsi="Times New Roman" w:cs="Times New Roman"/>
          <w:sz w:val="28"/>
          <w:szCs w:val="28"/>
        </w:rPr>
        <w:t xml:space="preserve"> to absorb the mixing water). So the increasing in </w:t>
      </w:r>
      <w:r w:rsidRPr="00DE586C">
        <w:rPr>
          <w:rFonts w:ascii="Times New Roman" w:hAnsi="Times New Roman" w:cs="Times New Roman"/>
          <w:color w:val="000000"/>
          <w:sz w:val="28"/>
          <w:szCs w:val="28"/>
        </w:rPr>
        <w:t>TiO</w:t>
      </w:r>
      <w:r w:rsidRPr="00DE586C">
        <w:rPr>
          <w:rFonts w:ascii="Times New Roman" w:hAnsi="Times New Roman" w:cs="Times New Roman"/>
          <w:color w:val="000000"/>
          <w:position w:val="-6"/>
          <w:sz w:val="28"/>
          <w:szCs w:val="28"/>
          <w:vertAlign w:val="subscript"/>
        </w:rPr>
        <w:t>2</w:t>
      </w:r>
      <w:r w:rsidRPr="00DE586C">
        <w:rPr>
          <w:rFonts w:ascii="Times New Roman" w:hAnsi="Times New Roman" w:cs="Times New Roman"/>
          <w:sz w:val="28"/>
          <w:szCs w:val="28"/>
        </w:rPr>
        <w:t xml:space="preserve"> content in a mortar mix leads to reduction in observed flow diameter</w:t>
      </w:r>
      <w:r w:rsidR="00CF1207">
        <w:rPr>
          <w:rFonts w:ascii="Times New Roman" w:hAnsi="Times New Roman" w:cs="Times New Roman"/>
          <w:sz w:val="28"/>
          <w:szCs w:val="28"/>
        </w:rPr>
        <w:t xml:space="preserve"> [1</w:t>
      </w:r>
      <w:r w:rsidR="00565E3F">
        <w:rPr>
          <w:rFonts w:ascii="Times New Roman" w:hAnsi="Times New Roman" w:cs="Times New Roman"/>
          <w:sz w:val="28"/>
          <w:szCs w:val="28"/>
        </w:rPr>
        <w:t>6</w:t>
      </w:r>
      <w:r w:rsidR="00CF1207">
        <w:rPr>
          <w:rFonts w:ascii="Times New Roman" w:hAnsi="Times New Roman" w:cs="Times New Roman"/>
          <w:sz w:val="28"/>
          <w:szCs w:val="28"/>
        </w:rPr>
        <w:t>]</w:t>
      </w:r>
      <w:r w:rsidRPr="00DE586C">
        <w:rPr>
          <w:rFonts w:ascii="Times New Roman" w:hAnsi="Times New Roman" w:cs="Times New Roman"/>
          <w:sz w:val="28"/>
          <w:szCs w:val="28"/>
        </w:rPr>
        <w:t>.</w:t>
      </w:r>
      <w:r w:rsidR="0040009F" w:rsidRPr="006E3FB2">
        <w:rPr>
          <w:rFonts w:ascii="Times New Roman" w:hAnsi="Times New Roman" w:cs="Times New Roman"/>
          <w:sz w:val="28"/>
          <w:szCs w:val="28"/>
        </w:rPr>
        <w:t>The flow is defined as the percentage increase in the average diameter of the spread mortar (D in cm), over the original diameter of the base (10 cm). The percentage expresses the degree of mortar consistency</w:t>
      </w:r>
    </w:p>
    <w:p w:rsidR="0040009F" w:rsidRPr="00565E3F" w:rsidRDefault="0040009F" w:rsidP="0040009F">
      <w:pPr>
        <w:spacing w:after="0" w:line="240" w:lineRule="auto"/>
        <w:jc w:val="both"/>
        <w:rPr>
          <w:rFonts w:ascii="Times New Roman" w:hAnsi="Times New Roman" w:cs="Times New Roman"/>
          <w:sz w:val="16"/>
          <w:szCs w:val="16"/>
        </w:rPr>
      </w:pPr>
    </w:p>
    <w:p w:rsidR="0040009F" w:rsidRPr="006E3FB2" w:rsidRDefault="0040009F" w:rsidP="0040009F">
      <w:pPr>
        <w:spacing w:after="0" w:line="240" w:lineRule="auto"/>
        <w:ind w:firstLine="720"/>
        <w:jc w:val="both"/>
        <w:rPr>
          <w:rFonts w:ascii="Times New Roman" w:hAnsi="Times New Roman" w:cs="Times New Roman"/>
          <w:sz w:val="28"/>
          <w:szCs w:val="28"/>
          <w:u w:val="single"/>
        </w:rPr>
      </w:pPr>
      <w:r w:rsidRPr="006E3FB2">
        <w:rPr>
          <w:rFonts w:ascii="Times New Roman" w:hAnsi="Times New Roman" w:cs="Times New Roman"/>
          <w:sz w:val="28"/>
          <w:szCs w:val="28"/>
        </w:rPr>
        <w:t xml:space="preserve">Flow =   </w:t>
      </w:r>
      <w:r w:rsidRPr="006E3FB2">
        <w:rPr>
          <w:rFonts w:ascii="Times New Roman" w:hAnsi="Times New Roman" w:cs="Times New Roman"/>
          <w:sz w:val="28"/>
          <w:szCs w:val="28"/>
          <w:u w:val="single"/>
        </w:rPr>
        <w:t xml:space="preserve">(D-10) </w:t>
      </w:r>
      <w:r w:rsidRPr="006E3FB2">
        <w:rPr>
          <w:rFonts w:ascii="Times New Roman" w:hAnsi="Times New Roman" w:cs="Times New Roman"/>
          <w:sz w:val="28"/>
          <w:szCs w:val="28"/>
        </w:rPr>
        <w:t xml:space="preserve">  X 100</w:t>
      </w:r>
    </w:p>
    <w:p w:rsidR="0040009F" w:rsidRPr="006E3FB2" w:rsidRDefault="0040009F" w:rsidP="0040009F">
      <w:pPr>
        <w:spacing w:after="0" w:line="240" w:lineRule="auto"/>
        <w:ind w:firstLine="720"/>
        <w:jc w:val="both"/>
        <w:rPr>
          <w:rFonts w:ascii="Times New Roman" w:hAnsi="Times New Roman" w:cs="Times New Roman"/>
          <w:sz w:val="28"/>
          <w:szCs w:val="28"/>
        </w:rPr>
      </w:pPr>
      <w:r w:rsidRPr="006E3FB2">
        <w:rPr>
          <w:rFonts w:ascii="Times New Roman" w:hAnsi="Times New Roman" w:cs="Times New Roman"/>
          <w:sz w:val="28"/>
          <w:szCs w:val="28"/>
        </w:rPr>
        <w:t xml:space="preserve">10 </w:t>
      </w:r>
    </w:p>
    <w:p w:rsidR="0040009F" w:rsidRPr="00742733" w:rsidRDefault="0040009F" w:rsidP="00CF1207">
      <w:pPr>
        <w:autoSpaceDE w:val="0"/>
        <w:autoSpaceDN w:val="0"/>
        <w:adjustRightInd w:val="0"/>
        <w:spacing w:after="0" w:line="240" w:lineRule="auto"/>
        <w:jc w:val="both"/>
        <w:rPr>
          <w:rFonts w:ascii="Times New Roman" w:hAnsi="Times New Roman" w:cs="Times New Roman"/>
          <w:sz w:val="16"/>
          <w:szCs w:val="16"/>
        </w:rPr>
      </w:pPr>
    </w:p>
    <w:p w:rsidR="00742733" w:rsidRPr="00742733" w:rsidRDefault="00D57A1E" w:rsidP="00742733">
      <w:pPr>
        <w:autoSpaceDE w:val="0"/>
        <w:autoSpaceDN w:val="0"/>
        <w:adjustRightInd w:val="0"/>
        <w:spacing w:after="0" w:line="360" w:lineRule="auto"/>
        <w:jc w:val="center"/>
        <w:rPr>
          <w:rFonts w:ascii="Times New Roman" w:hAnsi="Times New Roman" w:cs="Times New Roman"/>
          <w:noProof/>
          <w:sz w:val="16"/>
          <w:szCs w:val="16"/>
        </w:rPr>
      </w:pPr>
      <w:r>
        <w:rPr>
          <w:rFonts w:ascii="Times New Roman" w:hAnsi="Times New Roman" w:cs="Times New Roman"/>
          <w:noProof/>
          <w:sz w:val="16"/>
          <w:szCs w:val="16"/>
        </w:rPr>
        <w:drawing>
          <wp:inline distT="0" distB="0" distL="0" distR="0">
            <wp:extent cx="2933700" cy="2181225"/>
            <wp:effectExtent l="0" t="0" r="0"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472"/>
                    <a:stretch>
                      <a:fillRect/>
                    </a:stretch>
                  </pic:blipFill>
                  <pic:spPr bwMode="auto">
                    <a:xfrm>
                      <a:off x="0" y="0"/>
                      <a:ext cx="2933700" cy="2181225"/>
                    </a:xfrm>
                    <a:prstGeom prst="rect">
                      <a:avLst/>
                    </a:prstGeom>
                    <a:noFill/>
                    <a:ln>
                      <a:noFill/>
                    </a:ln>
                  </pic:spPr>
                </pic:pic>
              </a:graphicData>
            </a:graphic>
          </wp:inline>
        </w:drawing>
      </w:r>
    </w:p>
    <w:p w:rsidR="00D1241F" w:rsidRPr="00742733" w:rsidRDefault="00D1241F" w:rsidP="005F6746">
      <w:pPr>
        <w:autoSpaceDE w:val="0"/>
        <w:autoSpaceDN w:val="0"/>
        <w:adjustRightInd w:val="0"/>
        <w:spacing w:after="0" w:line="360" w:lineRule="auto"/>
        <w:jc w:val="center"/>
        <w:rPr>
          <w:rFonts w:ascii="Times New Roman" w:hAnsi="Times New Roman" w:cs="Times New Roman"/>
          <w:b/>
          <w:bCs/>
          <w:sz w:val="24"/>
          <w:szCs w:val="24"/>
        </w:rPr>
      </w:pPr>
      <w:r w:rsidRPr="00742733">
        <w:rPr>
          <w:rFonts w:ascii="Times New Roman" w:hAnsi="Times New Roman" w:cs="Times New Roman"/>
          <w:b/>
          <w:bCs/>
          <w:sz w:val="24"/>
          <w:szCs w:val="24"/>
        </w:rPr>
        <w:t>F</w:t>
      </w:r>
      <w:r w:rsidR="001D193E">
        <w:rPr>
          <w:rFonts w:ascii="Times New Roman" w:hAnsi="Times New Roman" w:cs="Times New Roman"/>
          <w:b/>
          <w:bCs/>
          <w:sz w:val="24"/>
          <w:szCs w:val="24"/>
        </w:rPr>
        <w:t xml:space="preserve">IGURE 4 </w:t>
      </w:r>
      <w:r w:rsidR="00E5615B" w:rsidRPr="00742733">
        <w:rPr>
          <w:rFonts w:ascii="Times New Roman" w:hAnsi="Times New Roman" w:cs="Times New Roman"/>
          <w:b/>
          <w:bCs/>
          <w:sz w:val="24"/>
          <w:szCs w:val="24"/>
        </w:rPr>
        <w:t xml:space="preserve"> Flow Table </w:t>
      </w:r>
      <w:r w:rsidRPr="00742733">
        <w:rPr>
          <w:rFonts w:ascii="Times New Roman" w:hAnsi="Times New Roman" w:cs="Times New Roman"/>
          <w:b/>
          <w:bCs/>
          <w:sz w:val="24"/>
          <w:szCs w:val="24"/>
        </w:rPr>
        <w:t>Test of Mortars</w:t>
      </w:r>
    </w:p>
    <w:p w:rsidR="00022012" w:rsidRPr="00063B9C" w:rsidRDefault="00D57A1E" w:rsidP="00022012">
      <w:pPr>
        <w:tabs>
          <w:tab w:val="right" w:pos="7200"/>
        </w:tabs>
        <w:spacing w:after="0" w:line="360" w:lineRule="auto"/>
        <w:ind w:right="-540"/>
        <w:jc w:val="center"/>
        <w:rPr>
          <w:rFonts w:ascii="Times New Roman" w:hAnsi="Times New Roman" w:cs="Times New Roman"/>
          <w:b/>
          <w:bCs/>
          <w:sz w:val="28"/>
          <w:szCs w:val="28"/>
        </w:rPr>
      </w:pPr>
      <w:r>
        <w:rPr>
          <w:rFonts w:ascii="Times New Roman" w:hAnsi="Times New Roman" w:cs="Times New Roman"/>
          <w:noProof/>
          <w:sz w:val="28"/>
          <w:szCs w:val="28"/>
        </w:rPr>
        <w:drawing>
          <wp:inline distT="0" distB="0" distL="0" distR="0">
            <wp:extent cx="5391150" cy="2095500"/>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2012" w:rsidRPr="00742733" w:rsidRDefault="00022012" w:rsidP="005F6746">
      <w:pPr>
        <w:spacing w:after="0" w:line="240" w:lineRule="auto"/>
        <w:jc w:val="center"/>
        <w:rPr>
          <w:rFonts w:ascii="Times New Roman" w:hAnsi="Times New Roman" w:cs="Times New Roman"/>
          <w:b/>
          <w:bCs/>
          <w:sz w:val="24"/>
          <w:szCs w:val="24"/>
        </w:rPr>
      </w:pPr>
      <w:r w:rsidRPr="00742733">
        <w:rPr>
          <w:rFonts w:ascii="Times New Roman" w:hAnsi="Times New Roman" w:cs="Times New Roman"/>
          <w:b/>
          <w:bCs/>
          <w:sz w:val="24"/>
          <w:szCs w:val="24"/>
        </w:rPr>
        <w:t>F</w:t>
      </w:r>
      <w:r w:rsidR="001D193E">
        <w:rPr>
          <w:rFonts w:ascii="Times New Roman" w:hAnsi="Times New Roman" w:cs="Times New Roman"/>
          <w:b/>
          <w:bCs/>
          <w:sz w:val="24"/>
          <w:szCs w:val="24"/>
        </w:rPr>
        <w:t>IGURE 5</w:t>
      </w:r>
      <w:r w:rsidRPr="00742733">
        <w:rPr>
          <w:rFonts w:ascii="Times New Roman" w:hAnsi="Times New Roman" w:cs="Times New Roman"/>
          <w:b/>
          <w:bCs/>
          <w:sz w:val="24"/>
          <w:szCs w:val="24"/>
        </w:rPr>
        <w:t xml:space="preserve"> Flow Table Test Results of Mortars</w:t>
      </w:r>
    </w:p>
    <w:p w:rsidR="00DF5337" w:rsidRPr="00DF5337" w:rsidRDefault="00DF5337" w:rsidP="00AF4BC9">
      <w:pPr>
        <w:spacing w:after="0" w:line="240" w:lineRule="auto"/>
        <w:jc w:val="center"/>
        <w:rPr>
          <w:rFonts w:ascii="Times New Roman" w:hAnsi="Times New Roman" w:cs="Times New Roman"/>
          <w:b/>
          <w:bCs/>
          <w:sz w:val="16"/>
          <w:szCs w:val="16"/>
        </w:rPr>
      </w:pPr>
    </w:p>
    <w:p w:rsidR="00716A5A" w:rsidRPr="00063B9C" w:rsidRDefault="00623546" w:rsidP="001F2941">
      <w:pPr>
        <w:tabs>
          <w:tab w:val="right" w:pos="7200"/>
        </w:tabs>
        <w:spacing w:after="0" w:line="240" w:lineRule="auto"/>
        <w:ind w:right="-540"/>
        <w:rPr>
          <w:rFonts w:ascii="Times New Roman" w:hAnsi="Times New Roman" w:cs="Times New Roman"/>
          <w:b/>
          <w:bCs/>
          <w:sz w:val="28"/>
          <w:szCs w:val="28"/>
          <w:u w:val="single"/>
        </w:rPr>
      </w:pPr>
      <w:r w:rsidRPr="00063B9C">
        <w:rPr>
          <w:rFonts w:ascii="Times New Roman" w:hAnsi="Times New Roman" w:cs="Times New Roman"/>
          <w:b/>
          <w:bCs/>
          <w:sz w:val="28"/>
          <w:szCs w:val="28"/>
          <w:u w:val="single"/>
          <w:lang w:val="en-ZW"/>
        </w:rPr>
        <w:t>3.</w:t>
      </w:r>
      <w:r w:rsidR="00742733">
        <w:rPr>
          <w:rFonts w:ascii="Times New Roman" w:hAnsi="Times New Roman" w:cs="Times New Roman"/>
          <w:b/>
          <w:bCs/>
          <w:sz w:val="28"/>
          <w:szCs w:val="28"/>
          <w:u w:val="single"/>
          <w:lang w:val="en-ZW"/>
        </w:rPr>
        <w:t>2</w:t>
      </w:r>
      <w:r w:rsidR="00716A5A" w:rsidRPr="00063B9C">
        <w:rPr>
          <w:rFonts w:ascii="Times New Roman" w:hAnsi="Times New Roman" w:cs="Times New Roman"/>
          <w:b/>
          <w:bCs/>
          <w:sz w:val="28"/>
          <w:szCs w:val="28"/>
          <w:u w:val="single"/>
        </w:rPr>
        <w:t>C</w:t>
      </w:r>
      <w:r w:rsidR="001F2941">
        <w:rPr>
          <w:rFonts w:ascii="Times New Roman" w:hAnsi="Times New Roman" w:cs="Times New Roman"/>
          <w:b/>
          <w:bCs/>
          <w:sz w:val="28"/>
          <w:szCs w:val="28"/>
          <w:u w:val="single"/>
        </w:rPr>
        <w:t>OMPRESSIVE STRENGTH OF MORTAR CUBES</w:t>
      </w:r>
    </w:p>
    <w:p w:rsidR="00FE1E1E" w:rsidRDefault="00DF6E0E" w:rsidP="00565E3F">
      <w:pPr>
        <w:autoSpaceDE w:val="0"/>
        <w:autoSpaceDN w:val="0"/>
        <w:adjustRightInd w:val="0"/>
        <w:spacing w:after="0" w:line="240" w:lineRule="auto"/>
        <w:ind w:firstLine="720"/>
        <w:jc w:val="both"/>
        <w:rPr>
          <w:rFonts w:ascii="Times New Roman" w:hAnsi="Times New Roman" w:cs="Times New Roman"/>
          <w:sz w:val="28"/>
          <w:szCs w:val="28"/>
        </w:rPr>
      </w:pPr>
      <w:r w:rsidRPr="00063B9C">
        <w:rPr>
          <w:rFonts w:ascii="Times New Roman" w:hAnsi="Times New Roman" w:cs="Times New Roman"/>
          <w:sz w:val="28"/>
          <w:szCs w:val="28"/>
        </w:rPr>
        <w:t xml:space="preserve">Figure </w:t>
      </w:r>
      <w:r>
        <w:rPr>
          <w:rFonts w:ascii="Times New Roman" w:hAnsi="Times New Roman" w:cs="Times New Roman"/>
          <w:sz w:val="28"/>
          <w:szCs w:val="28"/>
        </w:rPr>
        <w:t>6</w:t>
      </w:r>
      <w:r w:rsidR="00B8611B" w:rsidRPr="00063B9C">
        <w:rPr>
          <w:rFonts w:ascii="Times New Roman" w:hAnsi="Times New Roman" w:cs="Times New Roman"/>
          <w:sz w:val="28"/>
          <w:szCs w:val="28"/>
        </w:rPr>
        <w:t xml:space="preserve">and Figure </w:t>
      </w:r>
      <w:r>
        <w:rPr>
          <w:rFonts w:ascii="Times New Roman" w:hAnsi="Times New Roman" w:cs="Times New Roman"/>
          <w:sz w:val="28"/>
          <w:szCs w:val="28"/>
        </w:rPr>
        <w:t>7</w:t>
      </w:r>
      <w:r w:rsidR="00B8611B" w:rsidRPr="00063B9C">
        <w:rPr>
          <w:rFonts w:ascii="Times New Roman" w:hAnsi="Times New Roman" w:cs="Times New Roman"/>
          <w:sz w:val="28"/>
          <w:szCs w:val="28"/>
        </w:rPr>
        <w:t xml:space="preserve"> show the average compressive strength of all samples at the ages of 28, 56 and 90 days. The compressive strength decreased by increasing the amount of TiO</w:t>
      </w:r>
      <w:r w:rsidR="00B8611B" w:rsidRPr="00063B9C">
        <w:rPr>
          <w:rFonts w:ascii="Times New Roman" w:hAnsi="Times New Roman" w:cs="Times New Roman"/>
          <w:sz w:val="28"/>
          <w:szCs w:val="28"/>
          <w:vertAlign w:val="subscript"/>
        </w:rPr>
        <w:t>2</w:t>
      </w:r>
      <w:r w:rsidR="00B8611B" w:rsidRPr="00063B9C">
        <w:rPr>
          <w:rFonts w:ascii="Times New Roman" w:hAnsi="Times New Roman" w:cs="Times New Roman"/>
          <w:sz w:val="28"/>
          <w:szCs w:val="28"/>
        </w:rPr>
        <w:t xml:space="preserve"> except for 6% TiO</w:t>
      </w:r>
      <w:r w:rsidR="00B8611B" w:rsidRPr="00063B9C">
        <w:rPr>
          <w:rFonts w:ascii="Times New Roman" w:hAnsi="Times New Roman" w:cs="Times New Roman"/>
          <w:sz w:val="28"/>
          <w:szCs w:val="28"/>
          <w:vertAlign w:val="subscript"/>
        </w:rPr>
        <w:t xml:space="preserve">2 </w:t>
      </w:r>
      <w:r w:rsidR="00B8611B" w:rsidRPr="00063B9C">
        <w:rPr>
          <w:rFonts w:ascii="Times New Roman" w:hAnsi="Times New Roman" w:cs="Times New Roman"/>
          <w:sz w:val="28"/>
          <w:szCs w:val="28"/>
        </w:rPr>
        <w:t xml:space="preserve">mortars. </w:t>
      </w:r>
      <w:r w:rsidR="00164EF2">
        <w:rPr>
          <w:rFonts w:ascii="Times New Roman" w:hAnsi="Times New Roman" w:cs="Times New Roman"/>
          <w:sz w:val="28"/>
          <w:szCs w:val="28"/>
        </w:rPr>
        <w:t>In fact</w:t>
      </w:r>
      <w:r w:rsidR="00B8611B" w:rsidRPr="00063B9C">
        <w:rPr>
          <w:rFonts w:ascii="Times New Roman" w:hAnsi="Times New Roman" w:cs="Times New Roman"/>
          <w:sz w:val="28"/>
          <w:szCs w:val="28"/>
        </w:rPr>
        <w:t xml:space="preserve"> there is </w:t>
      </w:r>
      <w:r w:rsidR="00B8611B" w:rsidRPr="00063B9C">
        <w:rPr>
          <w:rFonts w:ascii="Times New Roman" w:hAnsi="Times New Roman" w:cs="Times New Roman"/>
          <w:sz w:val="28"/>
          <w:szCs w:val="28"/>
        </w:rPr>
        <w:lastRenderedPageBreak/>
        <w:t xml:space="preserve">some improvement in compressive strength </w:t>
      </w:r>
      <w:r w:rsidR="00164EF2">
        <w:rPr>
          <w:rFonts w:ascii="Times New Roman" w:hAnsi="Times New Roman" w:cs="Times New Roman"/>
          <w:sz w:val="28"/>
          <w:szCs w:val="28"/>
        </w:rPr>
        <w:t xml:space="preserve">of </w:t>
      </w:r>
      <w:r w:rsidR="00B8611B" w:rsidRPr="00063B9C">
        <w:rPr>
          <w:rFonts w:ascii="Times New Roman" w:hAnsi="Times New Roman" w:cs="Times New Roman"/>
          <w:sz w:val="28"/>
          <w:szCs w:val="28"/>
        </w:rPr>
        <w:t>6% TiO</w:t>
      </w:r>
      <w:r w:rsidR="00B8611B" w:rsidRPr="00063B9C">
        <w:rPr>
          <w:rFonts w:ascii="Times New Roman" w:hAnsi="Times New Roman" w:cs="Times New Roman"/>
          <w:sz w:val="28"/>
          <w:szCs w:val="28"/>
          <w:vertAlign w:val="subscript"/>
        </w:rPr>
        <w:t xml:space="preserve">2 </w:t>
      </w:r>
      <w:r w:rsidR="00B8611B" w:rsidRPr="00063B9C">
        <w:rPr>
          <w:rFonts w:ascii="Times New Roman" w:hAnsi="Times New Roman" w:cs="Times New Roman"/>
          <w:sz w:val="28"/>
          <w:szCs w:val="28"/>
        </w:rPr>
        <w:t xml:space="preserve">at the later age of 90 days. </w:t>
      </w:r>
      <w:r w:rsidR="00164EF2">
        <w:rPr>
          <w:rFonts w:ascii="Times New Roman" w:hAnsi="Times New Roman" w:cs="Times New Roman"/>
          <w:sz w:val="28"/>
          <w:szCs w:val="28"/>
        </w:rPr>
        <w:t xml:space="preserve">For mixes with </w:t>
      </w:r>
      <w:r w:rsidR="00B8611B" w:rsidRPr="00063B9C">
        <w:rPr>
          <w:rFonts w:ascii="Times New Roman" w:hAnsi="Times New Roman" w:cs="Times New Roman"/>
          <w:sz w:val="28"/>
          <w:szCs w:val="28"/>
        </w:rPr>
        <w:t>6% TiO</w:t>
      </w:r>
      <w:r w:rsidR="00B8611B" w:rsidRPr="00063B9C">
        <w:rPr>
          <w:rFonts w:ascii="Times New Roman" w:hAnsi="Times New Roman" w:cs="Times New Roman"/>
          <w:sz w:val="28"/>
          <w:szCs w:val="28"/>
          <w:vertAlign w:val="subscript"/>
        </w:rPr>
        <w:t>2</w:t>
      </w:r>
      <w:r w:rsidR="00B8611B" w:rsidRPr="00063B9C">
        <w:rPr>
          <w:rFonts w:ascii="Times New Roman" w:hAnsi="Times New Roman" w:cs="Times New Roman"/>
          <w:sz w:val="28"/>
          <w:szCs w:val="28"/>
        </w:rPr>
        <w:t xml:space="preserve">, strength was </w:t>
      </w:r>
      <w:r w:rsidR="00164EF2">
        <w:rPr>
          <w:rFonts w:ascii="Times New Roman" w:hAnsi="Times New Roman" w:cs="Times New Roman"/>
          <w:sz w:val="28"/>
          <w:szCs w:val="28"/>
        </w:rPr>
        <w:t>better than 3</w:t>
      </w:r>
      <w:r w:rsidR="00B8611B" w:rsidRPr="00063B9C">
        <w:rPr>
          <w:rFonts w:ascii="Times New Roman" w:hAnsi="Times New Roman" w:cs="Times New Roman"/>
          <w:sz w:val="28"/>
          <w:szCs w:val="28"/>
        </w:rPr>
        <w:t>%</w:t>
      </w:r>
      <w:r w:rsidR="00164EF2">
        <w:rPr>
          <w:rFonts w:ascii="Times New Roman" w:hAnsi="Times New Roman" w:cs="Times New Roman"/>
          <w:sz w:val="28"/>
          <w:szCs w:val="28"/>
        </w:rPr>
        <w:t xml:space="preserve"> and 9% </w:t>
      </w:r>
      <w:r w:rsidR="00164EF2" w:rsidRPr="00063B9C">
        <w:rPr>
          <w:rFonts w:ascii="Times New Roman" w:hAnsi="Times New Roman" w:cs="Times New Roman"/>
          <w:sz w:val="28"/>
          <w:szCs w:val="28"/>
        </w:rPr>
        <w:t>TiO</w:t>
      </w:r>
      <w:r w:rsidR="00164EF2" w:rsidRPr="00063B9C">
        <w:rPr>
          <w:rFonts w:ascii="Times New Roman" w:hAnsi="Times New Roman" w:cs="Times New Roman"/>
          <w:sz w:val="28"/>
          <w:szCs w:val="28"/>
          <w:vertAlign w:val="subscript"/>
        </w:rPr>
        <w:t>2</w:t>
      </w:r>
      <w:r w:rsidR="00B8611B" w:rsidRPr="00063B9C">
        <w:rPr>
          <w:rFonts w:ascii="Times New Roman" w:hAnsi="Times New Roman" w:cs="Times New Roman"/>
          <w:sz w:val="28"/>
          <w:szCs w:val="28"/>
        </w:rPr>
        <w:t>. By increasing TiO</w:t>
      </w:r>
      <w:r w:rsidR="00B8611B" w:rsidRPr="00063B9C">
        <w:rPr>
          <w:rFonts w:ascii="Times New Roman" w:hAnsi="Times New Roman" w:cs="Times New Roman"/>
          <w:sz w:val="28"/>
          <w:szCs w:val="28"/>
          <w:vertAlign w:val="subscript"/>
        </w:rPr>
        <w:t xml:space="preserve">2 </w:t>
      </w:r>
      <w:r w:rsidR="00B8611B" w:rsidRPr="00063B9C">
        <w:rPr>
          <w:rFonts w:ascii="Times New Roman" w:hAnsi="Times New Roman" w:cs="Times New Roman"/>
          <w:sz w:val="28"/>
          <w:szCs w:val="28"/>
        </w:rPr>
        <w:t>to 9%, the compressive strength was decreased by 39.9%, 30.5%, and 6.5% at ages 28, 56, and 90 days respectively</w:t>
      </w:r>
      <w:r w:rsidR="00276B3D">
        <w:rPr>
          <w:rFonts w:ascii="Times New Roman" w:hAnsi="Times New Roman" w:cs="Times New Roman"/>
          <w:sz w:val="28"/>
          <w:szCs w:val="28"/>
        </w:rPr>
        <w:t xml:space="preserve"> compared to the control mix</w:t>
      </w:r>
      <w:r w:rsidR="00B8611B" w:rsidRPr="00063B9C">
        <w:rPr>
          <w:rFonts w:ascii="Times New Roman" w:hAnsi="Times New Roman" w:cs="Times New Roman"/>
          <w:sz w:val="28"/>
          <w:szCs w:val="28"/>
        </w:rPr>
        <w:t>. This may be attributed to the possibility that the TiO</w:t>
      </w:r>
      <w:r w:rsidR="00B8611B" w:rsidRPr="00063B9C">
        <w:rPr>
          <w:rFonts w:ascii="Times New Roman" w:hAnsi="Times New Roman" w:cs="Times New Roman"/>
          <w:sz w:val="28"/>
          <w:szCs w:val="28"/>
          <w:vertAlign w:val="subscript"/>
        </w:rPr>
        <w:t>2</w:t>
      </w:r>
      <w:r w:rsidR="00B8611B" w:rsidRPr="00063B9C">
        <w:rPr>
          <w:rFonts w:ascii="Times New Roman" w:hAnsi="Times New Roman" w:cs="Times New Roman"/>
          <w:sz w:val="28"/>
          <w:szCs w:val="28"/>
        </w:rPr>
        <w:t xml:space="preserve"> content in mixture was higher than the amount required to combine with the liberated lime during the process of hydration thus causing a deficiency in strength</w:t>
      </w:r>
      <w:r w:rsidR="00E56E23">
        <w:rPr>
          <w:rFonts w:ascii="Times New Roman" w:hAnsi="Times New Roman" w:cs="Times New Roman"/>
          <w:sz w:val="28"/>
          <w:szCs w:val="28"/>
        </w:rPr>
        <w:t xml:space="preserve"> [1</w:t>
      </w:r>
      <w:r w:rsidR="00565E3F">
        <w:rPr>
          <w:rFonts w:ascii="Times New Roman" w:hAnsi="Times New Roman" w:cs="Times New Roman"/>
          <w:sz w:val="28"/>
          <w:szCs w:val="28"/>
        </w:rPr>
        <w:t>6</w:t>
      </w:r>
      <w:r w:rsidR="00E56E23">
        <w:rPr>
          <w:rFonts w:ascii="Times New Roman" w:hAnsi="Times New Roman" w:cs="Times New Roman"/>
          <w:sz w:val="28"/>
          <w:szCs w:val="28"/>
        </w:rPr>
        <w:t>]</w:t>
      </w:r>
      <w:r w:rsidR="00B8611B" w:rsidRPr="00063B9C">
        <w:rPr>
          <w:rFonts w:ascii="Times New Roman" w:hAnsi="Times New Roman" w:cs="Times New Roman"/>
          <w:sz w:val="28"/>
          <w:szCs w:val="28"/>
        </w:rPr>
        <w:t>. The increase in TiO</w:t>
      </w:r>
      <w:r w:rsidR="00B8611B" w:rsidRPr="00063B9C">
        <w:rPr>
          <w:rFonts w:ascii="Times New Roman" w:hAnsi="Times New Roman" w:cs="Times New Roman"/>
          <w:sz w:val="28"/>
          <w:szCs w:val="28"/>
          <w:vertAlign w:val="subscript"/>
        </w:rPr>
        <w:t xml:space="preserve">2 </w:t>
      </w:r>
      <w:r w:rsidR="00B8611B" w:rsidRPr="00063B9C">
        <w:rPr>
          <w:rFonts w:ascii="Times New Roman" w:hAnsi="Times New Roman" w:cs="Times New Roman"/>
          <w:sz w:val="28"/>
          <w:szCs w:val="28"/>
        </w:rPr>
        <w:t>does not contribute to strength. Also, it may be due to the defects generated in dispersion of TiO</w:t>
      </w:r>
      <w:r w:rsidR="00B8611B" w:rsidRPr="00063B9C">
        <w:rPr>
          <w:rFonts w:ascii="Times New Roman" w:hAnsi="Times New Roman" w:cs="Times New Roman"/>
          <w:sz w:val="28"/>
          <w:szCs w:val="28"/>
          <w:vertAlign w:val="subscript"/>
        </w:rPr>
        <w:t>2</w:t>
      </w:r>
      <w:r w:rsidR="00B8611B" w:rsidRPr="00063B9C">
        <w:rPr>
          <w:rFonts w:ascii="Times New Roman" w:hAnsi="Times New Roman" w:cs="Times New Roman"/>
          <w:sz w:val="28"/>
          <w:szCs w:val="28"/>
        </w:rPr>
        <w:t xml:space="preserve"> that causes weak zones </w:t>
      </w:r>
      <w:r w:rsidR="00E56E23">
        <w:rPr>
          <w:rFonts w:ascii="Times New Roman" w:hAnsi="Times New Roman" w:cs="Times New Roman"/>
          <w:sz w:val="28"/>
          <w:szCs w:val="28"/>
        </w:rPr>
        <w:t>[1</w:t>
      </w:r>
      <w:r w:rsidR="00565E3F">
        <w:rPr>
          <w:rFonts w:ascii="Times New Roman" w:hAnsi="Times New Roman" w:cs="Times New Roman"/>
          <w:sz w:val="28"/>
          <w:szCs w:val="28"/>
        </w:rPr>
        <w:t>6</w:t>
      </w:r>
      <w:r w:rsidR="00E56E23">
        <w:rPr>
          <w:rFonts w:ascii="Times New Roman" w:hAnsi="Times New Roman" w:cs="Times New Roman"/>
          <w:sz w:val="28"/>
          <w:szCs w:val="28"/>
        </w:rPr>
        <w:t>]</w:t>
      </w:r>
      <w:r w:rsidR="00B8611B" w:rsidRPr="00063B9C">
        <w:rPr>
          <w:rFonts w:ascii="Times New Roman" w:hAnsi="Times New Roman" w:cs="Times New Roman"/>
          <w:sz w:val="28"/>
          <w:szCs w:val="28"/>
        </w:rPr>
        <w:t xml:space="preserve">. </w:t>
      </w:r>
      <w:r w:rsidR="0090640A">
        <w:rPr>
          <w:rFonts w:ascii="Times New Roman" w:hAnsi="Times New Roman" w:cs="Times New Roman"/>
          <w:sz w:val="28"/>
          <w:szCs w:val="28"/>
        </w:rPr>
        <w:t>Figure 7 shows the ratio of strength</w:t>
      </w:r>
      <w:r w:rsidR="001A206C">
        <w:rPr>
          <w:rFonts w:ascii="Times New Roman" w:hAnsi="Times New Roman" w:cs="Times New Roman"/>
          <w:sz w:val="28"/>
          <w:szCs w:val="28"/>
        </w:rPr>
        <w:t xml:space="preserve">s </w:t>
      </w:r>
      <w:r w:rsidR="00B8611B" w:rsidRPr="00063B9C">
        <w:rPr>
          <w:rFonts w:ascii="Times New Roman" w:hAnsi="Times New Roman" w:cs="Times New Roman"/>
          <w:sz w:val="28"/>
          <w:szCs w:val="28"/>
        </w:rPr>
        <w:t>between TiO</w:t>
      </w:r>
      <w:r w:rsidR="00B8611B" w:rsidRPr="00063B9C">
        <w:rPr>
          <w:rFonts w:ascii="Times New Roman" w:hAnsi="Times New Roman" w:cs="Times New Roman"/>
          <w:sz w:val="28"/>
          <w:szCs w:val="28"/>
          <w:vertAlign w:val="subscript"/>
        </w:rPr>
        <w:t>2</w:t>
      </w:r>
      <w:r w:rsidR="00B8611B" w:rsidRPr="00063B9C">
        <w:rPr>
          <w:rFonts w:ascii="Times New Roman" w:hAnsi="Times New Roman" w:cs="Times New Roman"/>
          <w:sz w:val="28"/>
          <w:szCs w:val="28"/>
        </w:rPr>
        <w:t xml:space="preserve"> mortar specimen and control specimen</w:t>
      </w:r>
      <w:r w:rsidR="001A206C">
        <w:rPr>
          <w:rFonts w:ascii="Times New Roman" w:hAnsi="Times New Roman" w:cs="Times New Roman"/>
          <w:sz w:val="28"/>
          <w:szCs w:val="28"/>
        </w:rPr>
        <w:t xml:space="preserve">. It is clear that at later ages the difference in strength </w:t>
      </w:r>
      <w:r w:rsidR="00276B3D">
        <w:rPr>
          <w:rFonts w:ascii="Times New Roman" w:hAnsi="Times New Roman" w:cs="Times New Roman"/>
          <w:sz w:val="28"/>
          <w:szCs w:val="28"/>
        </w:rPr>
        <w:t xml:space="preserve">between samples with and without </w:t>
      </w:r>
      <w:r w:rsidR="00276B3D" w:rsidRPr="00063B9C">
        <w:rPr>
          <w:rFonts w:ascii="Times New Roman" w:hAnsi="Times New Roman" w:cs="Times New Roman"/>
          <w:sz w:val="28"/>
          <w:szCs w:val="28"/>
        </w:rPr>
        <w:t>TiO</w:t>
      </w:r>
      <w:r w:rsidR="00276B3D" w:rsidRPr="00063B9C">
        <w:rPr>
          <w:rFonts w:ascii="Times New Roman" w:hAnsi="Times New Roman" w:cs="Times New Roman"/>
          <w:sz w:val="28"/>
          <w:szCs w:val="28"/>
          <w:vertAlign w:val="subscript"/>
        </w:rPr>
        <w:t>2</w:t>
      </w:r>
      <w:r w:rsidR="001A206C">
        <w:rPr>
          <w:rFonts w:ascii="Times New Roman" w:hAnsi="Times New Roman" w:cs="Times New Roman"/>
          <w:sz w:val="28"/>
          <w:szCs w:val="28"/>
        </w:rPr>
        <w:t>was small</w:t>
      </w:r>
      <w:r w:rsidR="00B8611B" w:rsidRPr="00063B9C">
        <w:rPr>
          <w:rFonts w:ascii="Times New Roman" w:hAnsi="Times New Roman" w:cs="Times New Roman"/>
          <w:sz w:val="28"/>
          <w:szCs w:val="28"/>
        </w:rPr>
        <w:t>.</w:t>
      </w:r>
    </w:p>
    <w:p w:rsidR="00565E3F" w:rsidRPr="00565E3F" w:rsidRDefault="00565E3F" w:rsidP="00565E3F">
      <w:pPr>
        <w:autoSpaceDE w:val="0"/>
        <w:autoSpaceDN w:val="0"/>
        <w:adjustRightInd w:val="0"/>
        <w:spacing w:after="0" w:line="240" w:lineRule="auto"/>
        <w:ind w:firstLine="720"/>
        <w:jc w:val="both"/>
        <w:rPr>
          <w:rFonts w:ascii="Times New Roman" w:hAnsi="Times New Roman" w:cs="Times New Roman"/>
          <w:sz w:val="16"/>
          <w:szCs w:val="16"/>
        </w:rPr>
      </w:pPr>
    </w:p>
    <w:p w:rsidR="00565E3F" w:rsidRDefault="00D57A1E" w:rsidP="00565E3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53075" cy="2609850"/>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5E3F" w:rsidRDefault="00565E3F" w:rsidP="00565E3F">
      <w:pPr>
        <w:spacing w:after="0" w:line="240" w:lineRule="auto"/>
        <w:jc w:val="center"/>
        <w:rPr>
          <w:rFonts w:ascii="Times New Roman" w:hAnsi="Times New Roman" w:cs="Times New Roman"/>
          <w:b/>
          <w:bCs/>
          <w:sz w:val="24"/>
          <w:szCs w:val="24"/>
        </w:rPr>
      </w:pPr>
      <w:r w:rsidRPr="00063B9C">
        <w:rPr>
          <w:rFonts w:ascii="Times New Roman" w:hAnsi="Times New Roman" w:cs="Times New Roman"/>
          <w:b/>
          <w:bCs/>
          <w:sz w:val="24"/>
          <w:szCs w:val="24"/>
        </w:rPr>
        <w:t>F</w:t>
      </w:r>
      <w:r>
        <w:rPr>
          <w:rFonts w:ascii="Times New Roman" w:hAnsi="Times New Roman" w:cs="Times New Roman"/>
          <w:b/>
          <w:bCs/>
          <w:sz w:val="24"/>
          <w:szCs w:val="24"/>
        </w:rPr>
        <w:t>IGURE 6</w:t>
      </w:r>
      <w:r w:rsidRPr="00063B9C">
        <w:rPr>
          <w:rFonts w:ascii="Times New Roman" w:hAnsi="Times New Roman" w:cs="Times New Roman"/>
          <w:b/>
          <w:bCs/>
          <w:sz w:val="24"/>
          <w:szCs w:val="24"/>
        </w:rPr>
        <w:t xml:space="preserve"> Compressive Strength</w:t>
      </w:r>
      <w:r>
        <w:rPr>
          <w:rFonts w:ascii="Times New Roman" w:hAnsi="Times New Roman" w:cs="Times New Roman"/>
          <w:b/>
          <w:bCs/>
          <w:sz w:val="24"/>
          <w:szCs w:val="24"/>
        </w:rPr>
        <w:t xml:space="preserve"> Results</w:t>
      </w:r>
      <w:r w:rsidRPr="00063B9C">
        <w:rPr>
          <w:rFonts w:ascii="Times New Roman" w:hAnsi="Times New Roman" w:cs="Times New Roman"/>
          <w:b/>
          <w:bCs/>
          <w:sz w:val="24"/>
          <w:szCs w:val="24"/>
        </w:rPr>
        <w:t xml:space="preserve"> of Cubes</w:t>
      </w:r>
    </w:p>
    <w:p w:rsidR="007531BA" w:rsidRPr="007531BA" w:rsidRDefault="007531BA" w:rsidP="00565E3F">
      <w:pPr>
        <w:spacing w:after="0" w:line="240" w:lineRule="auto"/>
        <w:jc w:val="center"/>
        <w:rPr>
          <w:rFonts w:ascii="Times New Roman" w:hAnsi="Times New Roman" w:cs="Times New Roman"/>
          <w:sz w:val="16"/>
          <w:szCs w:val="16"/>
        </w:rPr>
      </w:pPr>
    </w:p>
    <w:p w:rsidR="00247784" w:rsidRDefault="00D57A1E" w:rsidP="00930D69">
      <w:pPr>
        <w:pStyle w:val="Default"/>
        <w:spacing w:line="360" w:lineRule="auto"/>
        <w:ind w:left="142"/>
        <w:jc w:val="center"/>
        <w:rPr>
          <w:sz w:val="28"/>
          <w:szCs w:val="28"/>
        </w:rPr>
      </w:pPr>
      <w:r>
        <w:rPr>
          <w:noProof/>
          <w:sz w:val="28"/>
          <w:szCs w:val="28"/>
        </w:rPr>
        <w:drawing>
          <wp:inline distT="0" distB="0" distL="0" distR="0">
            <wp:extent cx="5543550" cy="2647950"/>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7157" w:rsidRDefault="007E7157" w:rsidP="00A37631">
      <w:pPr>
        <w:pStyle w:val="Default"/>
        <w:ind w:left="142"/>
        <w:jc w:val="center"/>
        <w:rPr>
          <w:b/>
          <w:bCs/>
        </w:rPr>
      </w:pPr>
      <w:r w:rsidRPr="00063B9C">
        <w:rPr>
          <w:b/>
          <w:bCs/>
        </w:rPr>
        <w:t>F</w:t>
      </w:r>
      <w:r w:rsidR="001D193E">
        <w:rPr>
          <w:b/>
          <w:bCs/>
        </w:rPr>
        <w:t>IGURE 7</w:t>
      </w:r>
      <w:r w:rsidR="007531BA">
        <w:rPr>
          <w:b/>
          <w:bCs/>
        </w:rPr>
        <w:t>R</w:t>
      </w:r>
      <w:r w:rsidR="007531BA" w:rsidRPr="007531BA">
        <w:rPr>
          <w:b/>
          <w:bCs/>
        </w:rPr>
        <w:t xml:space="preserve">atio of </w:t>
      </w:r>
      <w:r w:rsidR="007531BA" w:rsidRPr="00A7004D">
        <w:rPr>
          <w:b/>
          <w:bCs/>
        </w:rPr>
        <w:t>Strengths between TiO</w:t>
      </w:r>
      <w:r w:rsidR="007531BA" w:rsidRPr="00A7004D">
        <w:rPr>
          <w:b/>
          <w:bCs/>
          <w:vertAlign w:val="subscript"/>
        </w:rPr>
        <w:t>2</w:t>
      </w:r>
      <w:r w:rsidR="007531BA" w:rsidRPr="00A7004D">
        <w:rPr>
          <w:b/>
          <w:bCs/>
        </w:rPr>
        <w:t xml:space="preserve"> mortar </w:t>
      </w:r>
      <w:r w:rsidR="00A37631" w:rsidRPr="00A7004D">
        <w:rPr>
          <w:b/>
          <w:bCs/>
        </w:rPr>
        <w:t>Cubes</w:t>
      </w:r>
      <w:r w:rsidR="007531BA" w:rsidRPr="00A7004D">
        <w:rPr>
          <w:b/>
          <w:bCs/>
        </w:rPr>
        <w:t xml:space="preserve"> and </w:t>
      </w:r>
      <w:r w:rsidR="00A37631" w:rsidRPr="00A7004D">
        <w:rPr>
          <w:b/>
          <w:bCs/>
        </w:rPr>
        <w:t>C</w:t>
      </w:r>
      <w:r w:rsidR="007531BA" w:rsidRPr="00A7004D">
        <w:rPr>
          <w:b/>
          <w:bCs/>
        </w:rPr>
        <w:t xml:space="preserve">ontrol </w:t>
      </w:r>
      <w:r w:rsidR="00A37631" w:rsidRPr="00A7004D">
        <w:rPr>
          <w:b/>
          <w:bCs/>
        </w:rPr>
        <w:t>Cubes</w:t>
      </w:r>
      <w:r w:rsidR="00CC4F6F" w:rsidRPr="00A7004D">
        <w:rPr>
          <w:b/>
          <w:bCs/>
        </w:rPr>
        <w:t>at</w:t>
      </w:r>
      <w:r w:rsidR="00CC4F6F">
        <w:rPr>
          <w:b/>
          <w:bCs/>
        </w:rPr>
        <w:t xml:space="preserve"> Various Ages</w:t>
      </w:r>
    </w:p>
    <w:p w:rsidR="008E509A" w:rsidRDefault="00990996" w:rsidP="008E509A">
      <w:pPr>
        <w:spacing w:after="0" w:line="360" w:lineRule="auto"/>
        <w:rPr>
          <w:rFonts w:ascii="Times New Roman" w:hAnsi="Times New Roman" w:cs="Times New Roman"/>
          <w:b/>
          <w:bCs/>
          <w:sz w:val="28"/>
          <w:szCs w:val="28"/>
          <w:u w:val="single"/>
        </w:rPr>
      </w:pPr>
      <w:r>
        <w:rPr>
          <w:rFonts w:ascii="Times New Roman" w:hAnsi="Times New Roman" w:cs="Times New Roman"/>
          <w:b/>
          <w:bCs/>
          <w:sz w:val="28"/>
          <w:szCs w:val="28"/>
          <w:u w:val="single"/>
          <w:lang w:val="en-ZW"/>
        </w:rPr>
        <w:lastRenderedPageBreak/>
        <w:t>3</w:t>
      </w:r>
      <w:r w:rsidR="00625C82" w:rsidRPr="00063B9C">
        <w:rPr>
          <w:rFonts w:ascii="Times New Roman" w:hAnsi="Times New Roman" w:cs="Times New Roman"/>
          <w:b/>
          <w:bCs/>
          <w:sz w:val="28"/>
          <w:szCs w:val="28"/>
          <w:u w:val="single"/>
          <w:lang w:val="en-ZW"/>
        </w:rPr>
        <w:t>.</w:t>
      </w:r>
      <w:r w:rsidR="00CC4F6F">
        <w:rPr>
          <w:rFonts w:ascii="Times New Roman" w:hAnsi="Times New Roman" w:cs="Times New Roman"/>
          <w:b/>
          <w:bCs/>
          <w:sz w:val="28"/>
          <w:szCs w:val="28"/>
          <w:u w:val="single"/>
          <w:lang w:val="en-ZW"/>
        </w:rPr>
        <w:t>3</w:t>
      </w:r>
      <w:r w:rsidR="00C656A9" w:rsidRPr="00063B9C">
        <w:rPr>
          <w:rFonts w:ascii="Times New Roman" w:hAnsi="Times New Roman" w:cs="Times New Roman"/>
          <w:b/>
          <w:bCs/>
          <w:sz w:val="28"/>
          <w:szCs w:val="28"/>
          <w:u w:val="single"/>
        </w:rPr>
        <w:t>C</w:t>
      </w:r>
      <w:r w:rsidR="00E755FE">
        <w:rPr>
          <w:rFonts w:ascii="Times New Roman" w:hAnsi="Times New Roman" w:cs="Times New Roman"/>
          <w:b/>
          <w:bCs/>
          <w:sz w:val="28"/>
          <w:szCs w:val="28"/>
          <w:u w:val="single"/>
        </w:rPr>
        <w:t>ARBONATION RESISTANCE</w:t>
      </w:r>
    </w:p>
    <w:p w:rsidR="00247784" w:rsidRPr="00A3584A" w:rsidRDefault="008E509A" w:rsidP="0034163E">
      <w:pPr>
        <w:autoSpaceDE w:val="0"/>
        <w:autoSpaceDN w:val="0"/>
        <w:adjustRightInd w:val="0"/>
        <w:spacing w:after="0" w:line="240" w:lineRule="auto"/>
        <w:ind w:firstLine="720"/>
        <w:jc w:val="both"/>
        <w:rPr>
          <w:rFonts w:ascii="Times New Roman" w:hAnsi="Times New Roman" w:cs="Times New Roman"/>
          <w:b/>
          <w:bCs/>
          <w:sz w:val="28"/>
          <w:szCs w:val="28"/>
        </w:rPr>
      </w:pPr>
      <w:r w:rsidRPr="00A3584A">
        <w:rPr>
          <w:rFonts w:ascii="Times New Roman" w:hAnsi="Times New Roman" w:cs="Times New Roman"/>
          <w:sz w:val="28"/>
          <w:szCs w:val="28"/>
        </w:rPr>
        <w:t xml:space="preserve">Figure </w:t>
      </w:r>
      <w:r w:rsidR="00A62FB2" w:rsidRPr="00A3584A">
        <w:rPr>
          <w:rFonts w:ascii="Times New Roman" w:hAnsi="Times New Roman" w:cs="Times New Roman"/>
          <w:sz w:val="28"/>
          <w:szCs w:val="28"/>
        </w:rPr>
        <w:t>8</w:t>
      </w:r>
      <w:r w:rsidR="00C656A9" w:rsidRPr="00A3584A">
        <w:rPr>
          <w:rFonts w:ascii="Times New Roman" w:hAnsi="Times New Roman" w:cs="Times New Roman"/>
          <w:sz w:val="28"/>
          <w:szCs w:val="28"/>
        </w:rPr>
        <w:t>illustrate</w:t>
      </w:r>
      <w:r w:rsidR="001D193E">
        <w:rPr>
          <w:rFonts w:ascii="Times New Roman" w:hAnsi="Times New Roman" w:cs="Times New Roman"/>
          <w:sz w:val="28"/>
          <w:szCs w:val="28"/>
        </w:rPr>
        <w:t>s</w:t>
      </w:r>
      <w:r w:rsidR="00C656A9" w:rsidRPr="00A3584A">
        <w:rPr>
          <w:rFonts w:ascii="Times New Roman" w:hAnsi="Times New Roman" w:cs="Times New Roman"/>
          <w:sz w:val="28"/>
          <w:szCs w:val="28"/>
        </w:rPr>
        <w:t xml:space="preserve"> the observations upon the application of Phenolphthalein Indicator to determine the effect of percentages of TiO</w:t>
      </w:r>
      <w:r w:rsidR="00C656A9" w:rsidRPr="00A3584A">
        <w:rPr>
          <w:rFonts w:ascii="Times New Roman" w:hAnsi="Times New Roman" w:cs="Times New Roman"/>
          <w:sz w:val="28"/>
          <w:szCs w:val="28"/>
          <w:vertAlign w:val="subscript"/>
        </w:rPr>
        <w:t xml:space="preserve">2 </w:t>
      </w:r>
      <w:r w:rsidR="00C656A9" w:rsidRPr="00A3584A">
        <w:rPr>
          <w:rFonts w:ascii="Times New Roman" w:hAnsi="Times New Roman" w:cs="Times New Roman"/>
          <w:sz w:val="28"/>
          <w:szCs w:val="28"/>
        </w:rPr>
        <w:t xml:space="preserve">powder </w:t>
      </w:r>
      <w:r w:rsidR="00374499" w:rsidRPr="005C5472">
        <w:rPr>
          <w:rFonts w:ascii="Times New Roman" w:hAnsi="Times New Roman" w:cs="Times New Roman"/>
          <w:sz w:val="28"/>
          <w:szCs w:val="28"/>
        </w:rPr>
        <w:t>(</w:t>
      </w:r>
      <w:r w:rsidR="0034163E" w:rsidRPr="005C5472">
        <w:rPr>
          <w:rFonts w:ascii="Times New Roman" w:hAnsi="Times New Roman" w:cs="Times New Roman"/>
          <w:sz w:val="28"/>
          <w:szCs w:val="28"/>
        </w:rPr>
        <w:t xml:space="preserve">control, </w:t>
      </w:r>
      <w:r w:rsidR="00374499" w:rsidRPr="005C5472">
        <w:rPr>
          <w:rFonts w:ascii="Times New Roman" w:hAnsi="Times New Roman" w:cs="Times New Roman"/>
          <w:sz w:val="28"/>
          <w:szCs w:val="28"/>
        </w:rPr>
        <w:t>3%</w:t>
      </w:r>
      <w:r w:rsidR="0034163E" w:rsidRPr="005C5472">
        <w:rPr>
          <w:rFonts w:ascii="Times New Roman" w:hAnsi="Times New Roman" w:cs="Times New Roman"/>
          <w:sz w:val="28"/>
          <w:szCs w:val="28"/>
        </w:rPr>
        <w:t xml:space="preserve"> and</w:t>
      </w:r>
      <w:r w:rsidR="00374499" w:rsidRPr="005C5472">
        <w:rPr>
          <w:rFonts w:ascii="Times New Roman" w:hAnsi="Times New Roman" w:cs="Times New Roman"/>
          <w:sz w:val="28"/>
          <w:szCs w:val="28"/>
        </w:rPr>
        <w:t xml:space="preserve"> 9%</w:t>
      </w:r>
      <w:r w:rsidR="0034163E" w:rsidRPr="005C5472">
        <w:rPr>
          <w:rFonts w:ascii="Times New Roman" w:hAnsi="Times New Roman" w:cs="Times New Roman"/>
          <w:sz w:val="28"/>
          <w:szCs w:val="28"/>
        </w:rPr>
        <w:t xml:space="preserve"> as shown in Table 4</w:t>
      </w:r>
      <w:r w:rsidR="00374499" w:rsidRPr="005C5472">
        <w:rPr>
          <w:rFonts w:ascii="Times New Roman" w:hAnsi="Times New Roman" w:cs="Times New Roman"/>
          <w:sz w:val="28"/>
          <w:szCs w:val="28"/>
        </w:rPr>
        <w:t>)</w:t>
      </w:r>
      <w:r w:rsidR="00C656A9" w:rsidRPr="00A3584A">
        <w:rPr>
          <w:rFonts w:ascii="Times New Roman" w:hAnsi="Times New Roman" w:cs="Times New Roman"/>
          <w:sz w:val="28"/>
          <w:szCs w:val="28"/>
        </w:rPr>
        <w:t>on the carbonation of mortar cubes exposed to CO</w:t>
      </w:r>
      <w:r w:rsidR="00C656A9" w:rsidRPr="00374499">
        <w:rPr>
          <w:rFonts w:ascii="Times New Roman" w:hAnsi="Times New Roman" w:cs="Times New Roman"/>
          <w:sz w:val="28"/>
          <w:szCs w:val="28"/>
          <w:vertAlign w:val="subscript"/>
        </w:rPr>
        <w:t>2</w:t>
      </w:r>
      <w:r w:rsidR="00C656A9" w:rsidRPr="00A3584A">
        <w:rPr>
          <w:rFonts w:ascii="Times New Roman" w:hAnsi="Times New Roman" w:cs="Times New Roman"/>
          <w:sz w:val="28"/>
          <w:szCs w:val="28"/>
        </w:rPr>
        <w:t xml:space="preserve"> gas for 28, 56, and 90 days. </w:t>
      </w:r>
      <w:r w:rsidR="007E7DAB" w:rsidRPr="00A3584A">
        <w:rPr>
          <w:rFonts w:ascii="Times New Roman" w:hAnsi="Times New Roman" w:cs="Times New Roman"/>
          <w:sz w:val="28"/>
          <w:szCs w:val="28"/>
        </w:rPr>
        <w:t xml:space="preserve">It </w:t>
      </w:r>
      <w:r w:rsidR="00C656A9" w:rsidRPr="00A3584A">
        <w:rPr>
          <w:rFonts w:ascii="Times New Roman" w:hAnsi="Times New Roman" w:cs="Times New Roman"/>
          <w:sz w:val="28"/>
          <w:szCs w:val="28"/>
        </w:rPr>
        <w:t>can be</w:t>
      </w:r>
      <w:r w:rsidR="001D193E">
        <w:rPr>
          <w:rFonts w:ascii="Times New Roman" w:hAnsi="Times New Roman" w:cs="Times New Roman"/>
          <w:sz w:val="28"/>
          <w:szCs w:val="28"/>
        </w:rPr>
        <w:t>seen</w:t>
      </w:r>
      <w:r w:rsidR="00C656A9" w:rsidRPr="00A3584A">
        <w:rPr>
          <w:rFonts w:ascii="Times New Roman" w:hAnsi="Times New Roman" w:cs="Times New Roman"/>
          <w:sz w:val="28"/>
          <w:szCs w:val="28"/>
        </w:rPr>
        <w:t>that the carbonation depth decrease</w:t>
      </w:r>
      <w:r w:rsidR="001D193E">
        <w:rPr>
          <w:rFonts w:ascii="Times New Roman" w:hAnsi="Times New Roman" w:cs="Times New Roman"/>
          <w:sz w:val="28"/>
          <w:szCs w:val="28"/>
        </w:rPr>
        <w:t>d</w:t>
      </w:r>
      <w:r w:rsidR="00C656A9" w:rsidRPr="00A3584A">
        <w:rPr>
          <w:rFonts w:ascii="Times New Roman" w:hAnsi="Times New Roman" w:cs="Times New Roman"/>
          <w:sz w:val="28"/>
          <w:szCs w:val="28"/>
        </w:rPr>
        <w:t xml:space="preserve"> as TiO</w:t>
      </w:r>
      <w:r w:rsidR="00C656A9" w:rsidRPr="00A3584A">
        <w:rPr>
          <w:rFonts w:ascii="Times New Roman" w:hAnsi="Times New Roman" w:cs="Times New Roman"/>
          <w:sz w:val="28"/>
          <w:szCs w:val="28"/>
          <w:vertAlign w:val="subscript"/>
        </w:rPr>
        <w:t xml:space="preserve">2 </w:t>
      </w:r>
      <w:r w:rsidR="00C656A9" w:rsidRPr="00A3584A">
        <w:rPr>
          <w:rFonts w:ascii="Times New Roman" w:hAnsi="Times New Roman" w:cs="Times New Roman"/>
          <w:sz w:val="28"/>
          <w:szCs w:val="28"/>
        </w:rPr>
        <w:t>percentagesincreased. The carbonation depth of control samples was increased with long exposure to CO</w:t>
      </w:r>
      <w:r w:rsidR="00C656A9" w:rsidRPr="00A3584A">
        <w:rPr>
          <w:rFonts w:ascii="Times New Roman" w:hAnsi="Times New Roman" w:cs="Times New Roman"/>
          <w:sz w:val="28"/>
          <w:szCs w:val="28"/>
          <w:vertAlign w:val="subscript"/>
        </w:rPr>
        <w:t>2</w:t>
      </w:r>
      <w:r w:rsidR="00C656A9" w:rsidRPr="00A3584A">
        <w:rPr>
          <w:rFonts w:ascii="Times New Roman" w:hAnsi="Times New Roman" w:cs="Times New Roman"/>
          <w:sz w:val="28"/>
          <w:szCs w:val="28"/>
        </w:rPr>
        <w:t xml:space="preserve"> gas. However, the presence of TiO</w:t>
      </w:r>
      <w:r w:rsidR="00C656A9" w:rsidRPr="00A3584A">
        <w:rPr>
          <w:rFonts w:ascii="Times New Roman" w:hAnsi="Times New Roman" w:cs="Times New Roman"/>
          <w:sz w:val="28"/>
          <w:szCs w:val="28"/>
          <w:vertAlign w:val="subscript"/>
        </w:rPr>
        <w:t>2</w:t>
      </w:r>
      <w:r w:rsidR="00C656A9" w:rsidRPr="00A3584A">
        <w:rPr>
          <w:rFonts w:ascii="Times New Roman" w:hAnsi="Times New Roman" w:cs="Times New Roman"/>
          <w:sz w:val="28"/>
          <w:szCs w:val="28"/>
        </w:rPr>
        <w:t xml:space="preserve"> significantly reduced CO</w:t>
      </w:r>
      <w:r w:rsidR="00C656A9" w:rsidRPr="00A3584A">
        <w:rPr>
          <w:rFonts w:ascii="Times New Roman" w:hAnsi="Times New Roman" w:cs="Times New Roman"/>
          <w:sz w:val="28"/>
          <w:szCs w:val="28"/>
          <w:vertAlign w:val="subscript"/>
        </w:rPr>
        <w:t>2</w:t>
      </w:r>
      <w:r w:rsidR="00C656A9" w:rsidRPr="00A3584A">
        <w:rPr>
          <w:rFonts w:ascii="Times New Roman" w:hAnsi="Times New Roman" w:cs="Times New Roman"/>
          <w:sz w:val="28"/>
          <w:szCs w:val="28"/>
        </w:rPr>
        <w:t xml:space="preserve"> depth especially at later ages.</w:t>
      </w:r>
    </w:p>
    <w:p w:rsidR="00A512BE" w:rsidRDefault="00E56E23" w:rsidP="00565E3F">
      <w:pPr>
        <w:autoSpaceDE w:val="0"/>
        <w:autoSpaceDN w:val="0"/>
        <w:adjustRightInd w:val="0"/>
        <w:spacing w:after="0" w:line="240" w:lineRule="auto"/>
        <w:ind w:firstLine="720"/>
        <w:jc w:val="both"/>
        <w:rPr>
          <w:rFonts w:ascii="Times New Roman" w:hAnsi="Times New Roman" w:cs="Times New Roman"/>
          <w:sz w:val="28"/>
          <w:szCs w:val="28"/>
        </w:rPr>
      </w:pPr>
      <w:r w:rsidRPr="00063B9C">
        <w:rPr>
          <w:rFonts w:ascii="Times New Roman" w:hAnsi="Times New Roman" w:cs="Times New Roman"/>
          <w:sz w:val="28"/>
          <w:szCs w:val="28"/>
        </w:rPr>
        <w:t>The</w:t>
      </w:r>
      <w:r w:rsidR="001D193E">
        <w:rPr>
          <w:rFonts w:ascii="Times New Roman" w:hAnsi="Times New Roman" w:cs="Times New Roman"/>
          <w:sz w:val="28"/>
          <w:szCs w:val="28"/>
        </w:rPr>
        <w:t xml:space="preserve">improvement in </w:t>
      </w:r>
      <w:r w:rsidR="00C656A9" w:rsidRPr="00063B9C">
        <w:rPr>
          <w:rFonts w:ascii="Times New Roman" w:hAnsi="Times New Roman" w:cs="Times New Roman"/>
          <w:sz w:val="28"/>
          <w:szCs w:val="28"/>
        </w:rPr>
        <w:t xml:space="preserve">carbonation resistance </w:t>
      </w:r>
      <w:r w:rsidR="001D193E">
        <w:rPr>
          <w:rFonts w:ascii="Times New Roman" w:hAnsi="Times New Roman" w:cs="Times New Roman"/>
          <w:sz w:val="28"/>
          <w:szCs w:val="28"/>
        </w:rPr>
        <w:t>with the inclusion</w:t>
      </w:r>
      <w:r w:rsidR="00C656A9" w:rsidRPr="00063B9C">
        <w:rPr>
          <w:rFonts w:ascii="Times New Roman" w:hAnsi="Times New Roman" w:cs="Times New Roman"/>
          <w:sz w:val="28"/>
          <w:szCs w:val="28"/>
        </w:rPr>
        <w:t xml:space="preserve"> of TiO</w:t>
      </w:r>
      <w:r w:rsidR="00C656A9" w:rsidRPr="00063B9C">
        <w:rPr>
          <w:rFonts w:ascii="Times New Roman" w:hAnsi="Times New Roman" w:cs="Times New Roman"/>
          <w:sz w:val="28"/>
          <w:szCs w:val="28"/>
          <w:vertAlign w:val="subscript"/>
        </w:rPr>
        <w:t>2</w:t>
      </w:r>
      <w:r w:rsidR="00C656A9" w:rsidRPr="00063B9C">
        <w:rPr>
          <w:rFonts w:ascii="Times New Roman" w:hAnsi="Times New Roman" w:cs="Times New Roman"/>
          <w:sz w:val="28"/>
          <w:szCs w:val="28"/>
        </w:rPr>
        <w:t xml:space="preserve">can be observed </w:t>
      </w:r>
      <w:r w:rsidR="00D61442">
        <w:rPr>
          <w:rFonts w:ascii="Times New Roman" w:hAnsi="Times New Roman" w:cs="Times New Roman"/>
          <w:sz w:val="28"/>
          <w:szCs w:val="28"/>
        </w:rPr>
        <w:t>clearly</w:t>
      </w:r>
      <w:r w:rsidR="00C656A9" w:rsidRPr="00063B9C">
        <w:rPr>
          <w:rFonts w:ascii="Times New Roman" w:hAnsi="Times New Roman" w:cs="Times New Roman"/>
          <w:sz w:val="28"/>
          <w:szCs w:val="28"/>
        </w:rPr>
        <w:t xml:space="preserve"> after 28 days</w:t>
      </w:r>
      <w:r w:rsidR="006768A7">
        <w:rPr>
          <w:rFonts w:ascii="Times New Roman" w:hAnsi="Times New Roman" w:cs="Times New Roman"/>
          <w:sz w:val="28"/>
          <w:szCs w:val="28"/>
        </w:rPr>
        <w:t xml:space="preserve"> of curing</w:t>
      </w:r>
      <w:r w:rsidR="001D193E">
        <w:rPr>
          <w:rFonts w:ascii="Times New Roman" w:hAnsi="Times New Roman" w:cs="Times New Roman"/>
          <w:sz w:val="28"/>
          <w:szCs w:val="28"/>
        </w:rPr>
        <w:t xml:space="preserve">. Similarly </w:t>
      </w:r>
      <w:r w:rsidR="00C656A9" w:rsidRPr="00063B9C">
        <w:rPr>
          <w:rFonts w:ascii="Times New Roman" w:hAnsi="Times New Roman" w:cs="Times New Roman"/>
          <w:sz w:val="28"/>
          <w:szCs w:val="28"/>
        </w:rPr>
        <w:t xml:space="preserve">SEM </w:t>
      </w:r>
      <w:r w:rsidR="001D193E">
        <w:rPr>
          <w:rFonts w:ascii="Times New Roman" w:hAnsi="Times New Roman" w:cs="Times New Roman"/>
          <w:sz w:val="28"/>
          <w:szCs w:val="28"/>
        </w:rPr>
        <w:t xml:space="preserve">test results had previously concluded that </w:t>
      </w:r>
      <w:r w:rsidR="00C656A9" w:rsidRPr="00063B9C">
        <w:rPr>
          <w:rFonts w:ascii="Times New Roman" w:hAnsi="Times New Roman" w:cs="Times New Roman"/>
          <w:sz w:val="28"/>
          <w:szCs w:val="28"/>
        </w:rPr>
        <w:t>the incorporation of nano-TiO</w:t>
      </w:r>
      <w:r w:rsidR="00C656A9" w:rsidRPr="00063B9C">
        <w:rPr>
          <w:rFonts w:ascii="Times New Roman" w:hAnsi="Times New Roman" w:cs="Times New Roman"/>
          <w:sz w:val="28"/>
          <w:szCs w:val="28"/>
          <w:vertAlign w:val="subscript"/>
        </w:rPr>
        <w:t>2</w:t>
      </w:r>
      <w:r w:rsidR="00C656A9" w:rsidRPr="00063B9C">
        <w:rPr>
          <w:rFonts w:ascii="Times New Roman" w:hAnsi="Times New Roman" w:cs="Times New Roman"/>
          <w:sz w:val="28"/>
          <w:szCs w:val="28"/>
        </w:rPr>
        <w:t xml:space="preserve"> particles refines the microstructure and improves the carbonation resistance</w:t>
      </w:r>
      <w:r>
        <w:rPr>
          <w:rFonts w:ascii="Times New Roman" w:hAnsi="Times New Roman" w:cs="Times New Roman"/>
          <w:sz w:val="28"/>
          <w:szCs w:val="28"/>
        </w:rPr>
        <w:t xml:space="preserve"> [1</w:t>
      </w:r>
      <w:r w:rsidR="00565E3F">
        <w:rPr>
          <w:rFonts w:ascii="Times New Roman" w:hAnsi="Times New Roman" w:cs="Times New Roman"/>
          <w:sz w:val="28"/>
          <w:szCs w:val="28"/>
        </w:rPr>
        <w:t>7</w:t>
      </w:r>
      <w:r>
        <w:rPr>
          <w:rFonts w:ascii="Times New Roman" w:hAnsi="Times New Roman" w:cs="Times New Roman"/>
          <w:sz w:val="28"/>
          <w:szCs w:val="28"/>
        </w:rPr>
        <w:t>]</w:t>
      </w:r>
      <w:r w:rsidR="00C656A9" w:rsidRPr="00063B9C">
        <w:rPr>
          <w:rFonts w:ascii="Times New Roman" w:hAnsi="Times New Roman" w:cs="Times New Roman"/>
          <w:sz w:val="28"/>
          <w:szCs w:val="28"/>
        </w:rPr>
        <w:t>.</w:t>
      </w:r>
    </w:p>
    <w:p w:rsidR="00D91031" w:rsidRPr="00D1241F" w:rsidRDefault="00D91031" w:rsidP="005C47F1">
      <w:pPr>
        <w:spacing w:after="0" w:line="360" w:lineRule="auto"/>
        <w:ind w:left="-142" w:firstLine="862"/>
        <w:jc w:val="both"/>
        <w:rPr>
          <w:rFonts w:ascii="Times New Roman" w:hAnsi="Times New Roman" w:cs="Times New Roman"/>
          <w:sz w:val="16"/>
          <w:szCs w:val="16"/>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2992"/>
        <w:gridCol w:w="3140"/>
        <w:gridCol w:w="3111"/>
      </w:tblGrid>
      <w:tr w:rsidR="00A512BE" w:rsidRPr="00A512BE" w:rsidTr="006E3701">
        <w:tc>
          <w:tcPr>
            <w:tcW w:w="3192" w:type="dxa"/>
            <w:shd w:val="clear" w:color="auto" w:fill="auto"/>
          </w:tcPr>
          <w:p w:rsidR="00A512BE" w:rsidRPr="00A512BE" w:rsidRDefault="00D57A1E" w:rsidP="006E3701">
            <w:pPr>
              <w:spacing w:after="0" w:line="240" w:lineRule="auto"/>
              <w:jc w:val="center"/>
            </w:pPr>
            <w:r>
              <w:rPr>
                <w:rFonts w:ascii="Times New Roman" w:hAnsi="Times New Roman" w:cs="Times New Roman"/>
                <w:noProof/>
                <w:sz w:val="28"/>
                <w:szCs w:val="28"/>
              </w:rPr>
              <w:drawing>
                <wp:inline distT="0" distB="0" distL="0" distR="0">
                  <wp:extent cx="1647825" cy="1123950"/>
                  <wp:effectExtent l="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123950"/>
                          </a:xfrm>
                          <a:prstGeom prst="rect">
                            <a:avLst/>
                          </a:prstGeom>
                          <a:noFill/>
                          <a:ln>
                            <a:noFill/>
                          </a:ln>
                        </pic:spPr>
                      </pic:pic>
                    </a:graphicData>
                  </a:graphic>
                </wp:inline>
              </w:drawing>
            </w:r>
          </w:p>
          <w:p w:rsidR="00A512BE" w:rsidRPr="00A512BE" w:rsidRDefault="00A512BE" w:rsidP="006E3701">
            <w:pPr>
              <w:spacing w:after="0" w:line="240" w:lineRule="auto"/>
              <w:jc w:val="center"/>
            </w:pPr>
            <w:r w:rsidRPr="00A512BE">
              <w:rPr>
                <w:rFonts w:ascii="Times New Roman" w:hAnsi="Times New Roman" w:cs="Times New Roman"/>
                <w:b/>
                <w:bCs/>
                <w:sz w:val="20"/>
                <w:szCs w:val="20"/>
              </w:rPr>
              <w:t>Control</w:t>
            </w:r>
          </w:p>
        </w:tc>
        <w:tc>
          <w:tcPr>
            <w:tcW w:w="3192" w:type="dxa"/>
            <w:shd w:val="clear" w:color="auto" w:fill="auto"/>
          </w:tcPr>
          <w:p w:rsidR="00A512BE" w:rsidRPr="00A512BE" w:rsidRDefault="00D57A1E" w:rsidP="006E3701">
            <w:pPr>
              <w:spacing w:after="0" w:line="240" w:lineRule="auto"/>
              <w:jc w:val="center"/>
            </w:pPr>
            <w:r>
              <w:rPr>
                <w:rFonts w:ascii="Times New Roman" w:hAnsi="Times New Roman" w:cs="Times New Roman"/>
                <w:noProof/>
                <w:sz w:val="28"/>
                <w:szCs w:val="28"/>
              </w:rPr>
              <w:drawing>
                <wp:inline distT="0" distB="0" distL="0" distR="0">
                  <wp:extent cx="1838325" cy="1162050"/>
                  <wp:effectExtent l="0" t="0" r="9525" b="0"/>
                  <wp:docPr id="9" name="Picture 3" descr="Description: Description: contr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ontrol(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12" t="18585" r="4666" b="38937"/>
                          <a:stretch>
                            <a:fillRect/>
                          </a:stretch>
                        </pic:blipFill>
                        <pic:spPr bwMode="auto">
                          <a:xfrm>
                            <a:off x="0" y="0"/>
                            <a:ext cx="1838325" cy="1162050"/>
                          </a:xfrm>
                          <a:prstGeom prst="rect">
                            <a:avLst/>
                          </a:prstGeom>
                          <a:noFill/>
                          <a:ln>
                            <a:noFill/>
                          </a:ln>
                        </pic:spPr>
                      </pic:pic>
                    </a:graphicData>
                  </a:graphic>
                </wp:inline>
              </w:drawing>
            </w:r>
          </w:p>
          <w:p w:rsidR="00A512BE" w:rsidRPr="00A512BE" w:rsidRDefault="00A512BE" w:rsidP="006E3701">
            <w:pPr>
              <w:spacing w:after="0" w:line="240" w:lineRule="auto"/>
              <w:jc w:val="center"/>
            </w:pPr>
            <w:r w:rsidRPr="00A512BE">
              <w:rPr>
                <w:rFonts w:ascii="Times New Roman" w:hAnsi="Times New Roman" w:cs="Times New Roman"/>
                <w:b/>
                <w:bCs/>
                <w:sz w:val="20"/>
                <w:szCs w:val="20"/>
              </w:rPr>
              <w:t>Control</w:t>
            </w:r>
          </w:p>
        </w:tc>
        <w:tc>
          <w:tcPr>
            <w:tcW w:w="3192" w:type="dxa"/>
            <w:shd w:val="clear" w:color="auto" w:fill="auto"/>
          </w:tcPr>
          <w:p w:rsidR="00A512BE" w:rsidRPr="00A512BE" w:rsidRDefault="00D57A1E" w:rsidP="006E3701">
            <w:pPr>
              <w:spacing w:after="0" w:line="240" w:lineRule="auto"/>
            </w:pPr>
            <w:r>
              <w:rPr>
                <w:rFonts w:ascii="Times New Roman" w:hAnsi="Times New Roman" w:cs="Times New Roman"/>
                <w:noProof/>
                <w:sz w:val="20"/>
                <w:szCs w:val="20"/>
              </w:rPr>
              <w:drawing>
                <wp:inline distT="0" distB="0" distL="0" distR="0">
                  <wp:extent cx="1857375" cy="1123950"/>
                  <wp:effectExtent l="0" t="0" r="9525" b="0"/>
                  <wp:docPr id="10" name="Picture 4" descr="Description: Description: contr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ontrol(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80" t="19875" r="4411" b="20084"/>
                          <a:stretch>
                            <a:fillRect/>
                          </a:stretch>
                        </pic:blipFill>
                        <pic:spPr bwMode="auto">
                          <a:xfrm>
                            <a:off x="0" y="0"/>
                            <a:ext cx="1857375" cy="1123950"/>
                          </a:xfrm>
                          <a:prstGeom prst="rect">
                            <a:avLst/>
                          </a:prstGeom>
                          <a:noFill/>
                          <a:ln>
                            <a:noFill/>
                          </a:ln>
                        </pic:spPr>
                      </pic:pic>
                    </a:graphicData>
                  </a:graphic>
                </wp:inline>
              </w:drawing>
            </w:r>
          </w:p>
          <w:p w:rsidR="00A512BE" w:rsidRPr="00A512BE" w:rsidRDefault="00A512BE" w:rsidP="006E3701">
            <w:pPr>
              <w:tabs>
                <w:tab w:val="left" w:pos="1770"/>
              </w:tabs>
              <w:spacing w:after="0" w:line="240" w:lineRule="auto"/>
              <w:jc w:val="center"/>
            </w:pPr>
            <w:r w:rsidRPr="00A512BE">
              <w:rPr>
                <w:rFonts w:ascii="Times New Roman" w:hAnsi="Times New Roman" w:cs="Times New Roman"/>
                <w:b/>
                <w:bCs/>
                <w:sz w:val="20"/>
                <w:szCs w:val="20"/>
              </w:rPr>
              <w:t>Control</w:t>
            </w:r>
          </w:p>
        </w:tc>
      </w:tr>
      <w:tr w:rsidR="00A512BE" w:rsidRPr="00A512BE" w:rsidTr="006E3701">
        <w:tc>
          <w:tcPr>
            <w:tcW w:w="3192" w:type="dxa"/>
            <w:shd w:val="clear" w:color="auto" w:fill="auto"/>
          </w:tcPr>
          <w:p w:rsidR="00A512BE" w:rsidRPr="00A512BE" w:rsidRDefault="00D57A1E" w:rsidP="006E3701">
            <w:pPr>
              <w:spacing w:after="0" w:line="240" w:lineRule="auto"/>
              <w:jc w:val="center"/>
            </w:pPr>
            <w:r>
              <w:rPr>
                <w:rFonts w:ascii="Times New Roman" w:hAnsi="Times New Roman" w:cs="Times New Roman"/>
                <w:noProof/>
                <w:sz w:val="28"/>
                <w:szCs w:val="28"/>
              </w:rPr>
              <w:drawing>
                <wp:inline distT="0" distB="0" distL="0" distR="0">
                  <wp:extent cx="1695450" cy="1095375"/>
                  <wp:effectExtent l="0" t="0" r="0" b="952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095375"/>
                          </a:xfrm>
                          <a:prstGeom prst="rect">
                            <a:avLst/>
                          </a:prstGeom>
                          <a:noFill/>
                          <a:ln>
                            <a:noFill/>
                          </a:ln>
                        </pic:spPr>
                      </pic:pic>
                    </a:graphicData>
                  </a:graphic>
                </wp:inline>
              </w:drawing>
            </w:r>
          </w:p>
          <w:p w:rsidR="00A512BE" w:rsidRPr="00A512BE" w:rsidRDefault="00A512BE" w:rsidP="006E3701">
            <w:pPr>
              <w:spacing w:after="0" w:line="240" w:lineRule="auto"/>
              <w:jc w:val="center"/>
            </w:pPr>
            <w:r w:rsidRPr="00A512BE">
              <w:rPr>
                <w:rFonts w:ascii="Times New Roman" w:hAnsi="Times New Roman" w:cs="Times New Roman"/>
                <w:b/>
                <w:bCs/>
                <w:sz w:val="20"/>
                <w:szCs w:val="20"/>
              </w:rPr>
              <w:t>3% Tio</w:t>
            </w:r>
            <w:r w:rsidRPr="00A512BE">
              <w:rPr>
                <w:rFonts w:ascii="Times New Roman" w:hAnsi="Times New Roman" w:cs="Times New Roman"/>
                <w:b/>
                <w:bCs/>
                <w:sz w:val="20"/>
                <w:szCs w:val="20"/>
                <w:vertAlign w:val="subscript"/>
              </w:rPr>
              <w:t>2</w:t>
            </w:r>
          </w:p>
        </w:tc>
        <w:tc>
          <w:tcPr>
            <w:tcW w:w="3192" w:type="dxa"/>
            <w:shd w:val="clear" w:color="auto" w:fill="auto"/>
          </w:tcPr>
          <w:p w:rsidR="00A512BE" w:rsidRPr="00A512BE" w:rsidRDefault="00D57A1E" w:rsidP="006E3701">
            <w:pPr>
              <w:spacing w:after="0" w:line="240" w:lineRule="auto"/>
            </w:pPr>
            <w:r>
              <w:rPr>
                <w:rFonts w:ascii="Times New Roman" w:hAnsi="Times New Roman" w:cs="Times New Roman"/>
                <w:noProof/>
                <w:sz w:val="28"/>
                <w:szCs w:val="28"/>
              </w:rPr>
              <w:drawing>
                <wp:inline distT="0" distB="0" distL="0" distR="0">
                  <wp:extent cx="1876425" cy="1095375"/>
                  <wp:effectExtent l="0" t="0" r="9525" b="9525"/>
                  <wp:docPr id="12" name="Picture 6" descr="Description: Descript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34" r="12018" b="14960"/>
                          <a:stretch>
                            <a:fillRect/>
                          </a:stretch>
                        </pic:blipFill>
                        <pic:spPr bwMode="auto">
                          <a:xfrm>
                            <a:off x="0" y="0"/>
                            <a:ext cx="1876425" cy="1095375"/>
                          </a:xfrm>
                          <a:prstGeom prst="rect">
                            <a:avLst/>
                          </a:prstGeom>
                          <a:noFill/>
                          <a:ln>
                            <a:noFill/>
                          </a:ln>
                        </pic:spPr>
                      </pic:pic>
                    </a:graphicData>
                  </a:graphic>
                </wp:inline>
              </w:drawing>
            </w:r>
          </w:p>
          <w:p w:rsidR="00A512BE" w:rsidRPr="00A512BE" w:rsidRDefault="00A512BE" w:rsidP="006E3701">
            <w:pPr>
              <w:spacing w:after="0" w:line="240" w:lineRule="auto"/>
              <w:jc w:val="center"/>
            </w:pPr>
            <w:r w:rsidRPr="00A512BE">
              <w:rPr>
                <w:rFonts w:ascii="Times New Roman" w:hAnsi="Times New Roman" w:cs="Times New Roman"/>
                <w:b/>
                <w:bCs/>
                <w:sz w:val="20"/>
                <w:szCs w:val="20"/>
              </w:rPr>
              <w:t>3% Tio</w:t>
            </w:r>
            <w:r w:rsidRPr="00A512BE">
              <w:rPr>
                <w:rFonts w:ascii="Times New Roman" w:hAnsi="Times New Roman" w:cs="Times New Roman"/>
                <w:b/>
                <w:bCs/>
                <w:sz w:val="20"/>
                <w:szCs w:val="20"/>
                <w:vertAlign w:val="subscript"/>
              </w:rPr>
              <w:t>2</w:t>
            </w:r>
          </w:p>
        </w:tc>
        <w:tc>
          <w:tcPr>
            <w:tcW w:w="3192" w:type="dxa"/>
            <w:shd w:val="clear" w:color="auto" w:fill="auto"/>
          </w:tcPr>
          <w:p w:rsidR="00A512BE" w:rsidRPr="00A512BE" w:rsidRDefault="00D57A1E" w:rsidP="006E3701">
            <w:pPr>
              <w:spacing w:after="0" w:line="240" w:lineRule="auto"/>
              <w:jc w:val="center"/>
            </w:pPr>
            <w:r>
              <w:rPr>
                <w:rFonts w:ascii="Times New Roman" w:hAnsi="Times New Roman" w:cs="Times New Roman"/>
                <w:noProof/>
                <w:sz w:val="20"/>
                <w:szCs w:val="20"/>
              </w:rPr>
              <w:drawing>
                <wp:inline distT="0" distB="0" distL="0" distR="0">
                  <wp:extent cx="1809750" cy="1095375"/>
                  <wp:effectExtent l="0" t="0" r="0" b="9525"/>
                  <wp:docPr id="13" name="Picture 7" descr="Description: Descript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2%(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89" t="21159" r="1701" b="11839"/>
                          <a:stretch>
                            <a:fillRect/>
                          </a:stretch>
                        </pic:blipFill>
                        <pic:spPr bwMode="auto">
                          <a:xfrm>
                            <a:off x="0" y="0"/>
                            <a:ext cx="1809750" cy="1095375"/>
                          </a:xfrm>
                          <a:prstGeom prst="rect">
                            <a:avLst/>
                          </a:prstGeom>
                          <a:noFill/>
                          <a:ln>
                            <a:noFill/>
                          </a:ln>
                        </pic:spPr>
                      </pic:pic>
                    </a:graphicData>
                  </a:graphic>
                </wp:inline>
              </w:drawing>
            </w:r>
          </w:p>
          <w:p w:rsidR="00A512BE" w:rsidRPr="00A512BE" w:rsidRDefault="00A512BE" w:rsidP="006E3701">
            <w:pPr>
              <w:spacing w:after="0" w:line="240" w:lineRule="auto"/>
              <w:jc w:val="center"/>
            </w:pPr>
            <w:r w:rsidRPr="00A512BE">
              <w:rPr>
                <w:rFonts w:ascii="Times New Roman" w:hAnsi="Times New Roman" w:cs="Times New Roman"/>
                <w:b/>
                <w:bCs/>
                <w:sz w:val="20"/>
                <w:szCs w:val="20"/>
              </w:rPr>
              <w:t>3% Tio</w:t>
            </w:r>
            <w:r w:rsidRPr="00A512BE">
              <w:rPr>
                <w:rFonts w:ascii="Times New Roman" w:hAnsi="Times New Roman" w:cs="Times New Roman"/>
                <w:b/>
                <w:bCs/>
                <w:sz w:val="20"/>
                <w:szCs w:val="20"/>
                <w:vertAlign w:val="subscript"/>
              </w:rPr>
              <w:t>2</w:t>
            </w:r>
          </w:p>
        </w:tc>
      </w:tr>
      <w:tr w:rsidR="00A512BE" w:rsidRPr="00A512BE" w:rsidTr="006E3701">
        <w:tc>
          <w:tcPr>
            <w:tcW w:w="3192" w:type="dxa"/>
            <w:shd w:val="clear" w:color="auto" w:fill="auto"/>
          </w:tcPr>
          <w:p w:rsidR="00A512BE" w:rsidRPr="00A512BE" w:rsidRDefault="00D57A1E" w:rsidP="006E3701">
            <w:pPr>
              <w:spacing w:after="0" w:line="240" w:lineRule="auto"/>
              <w:jc w:val="center"/>
            </w:pPr>
            <w:r>
              <w:rPr>
                <w:rFonts w:ascii="Times New Roman" w:hAnsi="Times New Roman" w:cs="Times New Roman"/>
                <w:noProof/>
                <w:sz w:val="28"/>
                <w:szCs w:val="28"/>
              </w:rPr>
              <w:drawing>
                <wp:inline distT="0" distB="0" distL="0" distR="0">
                  <wp:extent cx="1781175" cy="1152525"/>
                  <wp:effectExtent l="0" t="0" r="9525" b="952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152525"/>
                          </a:xfrm>
                          <a:prstGeom prst="rect">
                            <a:avLst/>
                          </a:prstGeom>
                          <a:noFill/>
                          <a:ln>
                            <a:noFill/>
                          </a:ln>
                        </pic:spPr>
                      </pic:pic>
                    </a:graphicData>
                  </a:graphic>
                </wp:inline>
              </w:drawing>
            </w:r>
          </w:p>
          <w:p w:rsidR="00A512BE" w:rsidRPr="00A512BE" w:rsidRDefault="00A512BE" w:rsidP="006E3701">
            <w:pPr>
              <w:tabs>
                <w:tab w:val="left" w:pos="1770"/>
              </w:tabs>
              <w:spacing w:after="0" w:line="240" w:lineRule="auto"/>
              <w:jc w:val="center"/>
            </w:pPr>
            <w:r w:rsidRPr="00A512BE">
              <w:rPr>
                <w:rFonts w:ascii="Times New Roman" w:hAnsi="Times New Roman" w:cs="Times New Roman"/>
                <w:b/>
                <w:bCs/>
                <w:sz w:val="20"/>
                <w:szCs w:val="20"/>
              </w:rPr>
              <w:t>9% Tio</w:t>
            </w:r>
            <w:r w:rsidRPr="00A512BE">
              <w:rPr>
                <w:rFonts w:ascii="Times New Roman" w:hAnsi="Times New Roman" w:cs="Times New Roman"/>
                <w:b/>
                <w:bCs/>
                <w:sz w:val="20"/>
                <w:szCs w:val="20"/>
                <w:vertAlign w:val="subscript"/>
              </w:rPr>
              <w:t>2</w:t>
            </w:r>
          </w:p>
        </w:tc>
        <w:tc>
          <w:tcPr>
            <w:tcW w:w="3192" w:type="dxa"/>
            <w:shd w:val="clear" w:color="auto" w:fill="auto"/>
          </w:tcPr>
          <w:p w:rsidR="00A512BE" w:rsidRPr="00A512BE" w:rsidRDefault="00D57A1E" w:rsidP="006E3701">
            <w:pPr>
              <w:spacing w:after="0" w:line="240" w:lineRule="auto"/>
              <w:jc w:val="center"/>
            </w:pPr>
            <w:r>
              <w:rPr>
                <w:rFonts w:ascii="Times New Roman" w:hAnsi="Times New Roman" w:cs="Times New Roman"/>
                <w:noProof/>
                <w:sz w:val="28"/>
                <w:szCs w:val="28"/>
              </w:rPr>
              <w:drawing>
                <wp:inline distT="0" distB="0" distL="0" distR="0">
                  <wp:extent cx="1857375" cy="1209675"/>
                  <wp:effectExtent l="0" t="0" r="9525" b="9525"/>
                  <wp:docPr id="15" name="Picture 9" descr="Description: Descriptio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10%(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19" t="17921" r="781" b="12500"/>
                          <a:stretch>
                            <a:fillRect/>
                          </a:stretch>
                        </pic:blipFill>
                        <pic:spPr bwMode="auto">
                          <a:xfrm>
                            <a:off x="0" y="0"/>
                            <a:ext cx="1857375" cy="1209675"/>
                          </a:xfrm>
                          <a:prstGeom prst="rect">
                            <a:avLst/>
                          </a:prstGeom>
                          <a:noFill/>
                          <a:ln>
                            <a:noFill/>
                          </a:ln>
                        </pic:spPr>
                      </pic:pic>
                    </a:graphicData>
                  </a:graphic>
                </wp:inline>
              </w:drawing>
            </w:r>
          </w:p>
          <w:p w:rsidR="00A512BE" w:rsidRPr="00A512BE" w:rsidRDefault="00A512BE" w:rsidP="006E3701">
            <w:pPr>
              <w:spacing w:after="0" w:line="240" w:lineRule="auto"/>
              <w:jc w:val="center"/>
            </w:pPr>
            <w:r w:rsidRPr="00A512BE">
              <w:rPr>
                <w:rFonts w:ascii="Times New Roman" w:hAnsi="Times New Roman" w:cs="Times New Roman"/>
                <w:b/>
                <w:bCs/>
                <w:sz w:val="20"/>
                <w:szCs w:val="20"/>
              </w:rPr>
              <w:t>9% Tio</w:t>
            </w:r>
            <w:r w:rsidRPr="00A512BE">
              <w:rPr>
                <w:rFonts w:ascii="Times New Roman" w:hAnsi="Times New Roman" w:cs="Times New Roman"/>
                <w:b/>
                <w:bCs/>
                <w:sz w:val="20"/>
                <w:szCs w:val="20"/>
                <w:vertAlign w:val="subscript"/>
              </w:rPr>
              <w:t>2</w:t>
            </w:r>
          </w:p>
        </w:tc>
        <w:tc>
          <w:tcPr>
            <w:tcW w:w="3192" w:type="dxa"/>
            <w:shd w:val="clear" w:color="auto" w:fill="auto"/>
          </w:tcPr>
          <w:p w:rsidR="00A512BE" w:rsidRPr="00A512BE" w:rsidRDefault="00D57A1E" w:rsidP="006E3701">
            <w:pPr>
              <w:spacing w:after="0" w:line="240" w:lineRule="auto"/>
              <w:jc w:val="center"/>
            </w:pPr>
            <w:r>
              <w:rPr>
                <w:rFonts w:ascii="Times New Roman" w:hAnsi="Times New Roman" w:cs="Times New Roman"/>
                <w:noProof/>
                <w:sz w:val="20"/>
                <w:szCs w:val="20"/>
              </w:rPr>
              <w:drawing>
                <wp:inline distT="0" distB="0" distL="0" distR="0">
                  <wp:extent cx="1866900" cy="1209675"/>
                  <wp:effectExtent l="0" t="0" r="0" b="9525"/>
                  <wp:docPr id="16" name="Picture 10" descr="Description: Descriptio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10%(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1" t="17224" b="6938"/>
                          <a:stretch>
                            <a:fillRect/>
                          </a:stretch>
                        </pic:blipFill>
                        <pic:spPr bwMode="auto">
                          <a:xfrm>
                            <a:off x="0" y="0"/>
                            <a:ext cx="1866900" cy="1209675"/>
                          </a:xfrm>
                          <a:prstGeom prst="rect">
                            <a:avLst/>
                          </a:prstGeom>
                          <a:noFill/>
                          <a:ln>
                            <a:noFill/>
                          </a:ln>
                        </pic:spPr>
                      </pic:pic>
                    </a:graphicData>
                  </a:graphic>
                </wp:inline>
              </w:drawing>
            </w:r>
          </w:p>
          <w:p w:rsidR="00A512BE" w:rsidRPr="00A512BE" w:rsidRDefault="00A512BE" w:rsidP="006E3701">
            <w:pPr>
              <w:spacing w:after="0" w:line="240" w:lineRule="auto"/>
              <w:jc w:val="center"/>
            </w:pPr>
            <w:r w:rsidRPr="00A512BE">
              <w:rPr>
                <w:rFonts w:ascii="Times New Roman" w:hAnsi="Times New Roman" w:cs="Times New Roman"/>
                <w:b/>
                <w:bCs/>
                <w:sz w:val="20"/>
                <w:szCs w:val="20"/>
              </w:rPr>
              <w:t>9% Tio</w:t>
            </w:r>
            <w:r w:rsidRPr="00A512BE">
              <w:rPr>
                <w:rFonts w:ascii="Times New Roman" w:hAnsi="Times New Roman" w:cs="Times New Roman"/>
                <w:b/>
                <w:bCs/>
                <w:sz w:val="20"/>
                <w:szCs w:val="20"/>
                <w:vertAlign w:val="subscript"/>
              </w:rPr>
              <w:t>2</w:t>
            </w:r>
          </w:p>
        </w:tc>
      </w:tr>
      <w:tr w:rsidR="00A512BE" w:rsidRPr="00A512BE" w:rsidTr="006E3701">
        <w:tc>
          <w:tcPr>
            <w:tcW w:w="3192" w:type="dxa"/>
            <w:shd w:val="clear" w:color="auto" w:fill="auto"/>
          </w:tcPr>
          <w:p w:rsidR="00A512BE" w:rsidRPr="00A512BE" w:rsidRDefault="00A512BE" w:rsidP="006E3701">
            <w:pPr>
              <w:numPr>
                <w:ilvl w:val="0"/>
                <w:numId w:val="11"/>
              </w:numPr>
              <w:spacing w:after="0" w:line="240" w:lineRule="auto"/>
              <w:jc w:val="center"/>
              <w:rPr>
                <w:rFonts w:ascii="Times New Roman" w:hAnsi="Times New Roman" w:cs="Times New Roman"/>
                <w:b/>
                <w:bCs/>
                <w:noProof/>
                <w:sz w:val="24"/>
                <w:szCs w:val="24"/>
              </w:rPr>
            </w:pPr>
            <w:r w:rsidRPr="00A512BE">
              <w:rPr>
                <w:rFonts w:ascii="Times New Roman" w:hAnsi="Times New Roman" w:cs="Times New Roman"/>
                <w:b/>
                <w:bCs/>
                <w:noProof/>
                <w:sz w:val="24"/>
                <w:szCs w:val="24"/>
              </w:rPr>
              <w:t>28 Days</w:t>
            </w:r>
          </w:p>
        </w:tc>
        <w:tc>
          <w:tcPr>
            <w:tcW w:w="3192" w:type="dxa"/>
            <w:shd w:val="clear" w:color="auto" w:fill="auto"/>
          </w:tcPr>
          <w:p w:rsidR="00A512BE" w:rsidRPr="00A512BE" w:rsidRDefault="00A512BE" w:rsidP="006E3701">
            <w:pPr>
              <w:numPr>
                <w:ilvl w:val="0"/>
                <w:numId w:val="11"/>
              </w:numPr>
              <w:spacing w:after="0" w:line="240" w:lineRule="auto"/>
              <w:jc w:val="center"/>
              <w:rPr>
                <w:rFonts w:ascii="Times New Roman" w:hAnsi="Times New Roman" w:cs="Times New Roman"/>
                <w:b/>
                <w:bCs/>
                <w:noProof/>
                <w:sz w:val="24"/>
                <w:szCs w:val="24"/>
              </w:rPr>
            </w:pPr>
            <w:r w:rsidRPr="00A512BE">
              <w:rPr>
                <w:rFonts w:ascii="Times New Roman" w:hAnsi="Times New Roman" w:cs="Times New Roman"/>
                <w:b/>
                <w:bCs/>
                <w:noProof/>
                <w:sz w:val="24"/>
                <w:szCs w:val="24"/>
              </w:rPr>
              <w:t>56 Days</w:t>
            </w:r>
          </w:p>
        </w:tc>
        <w:tc>
          <w:tcPr>
            <w:tcW w:w="3192" w:type="dxa"/>
            <w:shd w:val="clear" w:color="auto" w:fill="auto"/>
          </w:tcPr>
          <w:p w:rsidR="00A512BE" w:rsidRPr="00A512BE" w:rsidRDefault="00A512BE" w:rsidP="006E3701">
            <w:pPr>
              <w:numPr>
                <w:ilvl w:val="0"/>
                <w:numId w:val="11"/>
              </w:numPr>
              <w:spacing w:after="0" w:line="240" w:lineRule="auto"/>
              <w:jc w:val="center"/>
              <w:rPr>
                <w:rFonts w:ascii="Times New Roman" w:hAnsi="Times New Roman" w:cs="Times New Roman"/>
                <w:b/>
                <w:bCs/>
                <w:noProof/>
                <w:sz w:val="24"/>
                <w:szCs w:val="24"/>
              </w:rPr>
            </w:pPr>
            <w:r w:rsidRPr="00A512BE">
              <w:rPr>
                <w:rFonts w:ascii="Times New Roman" w:hAnsi="Times New Roman" w:cs="Times New Roman"/>
                <w:b/>
                <w:bCs/>
                <w:noProof/>
                <w:sz w:val="24"/>
                <w:szCs w:val="24"/>
              </w:rPr>
              <w:t>90 Days</w:t>
            </w:r>
          </w:p>
        </w:tc>
      </w:tr>
    </w:tbl>
    <w:p w:rsidR="001D193E" w:rsidRDefault="001D193E" w:rsidP="003E0979">
      <w:pPr>
        <w:spacing w:after="0" w:line="240" w:lineRule="auto"/>
        <w:jc w:val="center"/>
        <w:rPr>
          <w:rFonts w:ascii="Times New Roman" w:hAnsi="Times New Roman" w:cs="Times New Roman"/>
          <w:b/>
          <w:bCs/>
          <w:sz w:val="24"/>
          <w:szCs w:val="24"/>
        </w:rPr>
      </w:pPr>
    </w:p>
    <w:p w:rsidR="00C656A9" w:rsidRDefault="00C656A9" w:rsidP="00BB65B4">
      <w:pPr>
        <w:spacing w:after="0" w:line="240" w:lineRule="auto"/>
        <w:jc w:val="center"/>
        <w:rPr>
          <w:rFonts w:ascii="Times New Roman" w:hAnsi="Times New Roman" w:cs="Times New Roman"/>
          <w:b/>
          <w:bCs/>
          <w:sz w:val="24"/>
          <w:szCs w:val="24"/>
        </w:rPr>
      </w:pPr>
      <w:r w:rsidRPr="009A6571">
        <w:rPr>
          <w:rFonts w:ascii="Times New Roman" w:hAnsi="Times New Roman" w:cs="Times New Roman"/>
          <w:b/>
          <w:bCs/>
          <w:sz w:val="24"/>
          <w:szCs w:val="24"/>
        </w:rPr>
        <w:t>F</w:t>
      </w:r>
      <w:r w:rsidR="00E755FE">
        <w:rPr>
          <w:rFonts w:ascii="Times New Roman" w:hAnsi="Times New Roman" w:cs="Times New Roman"/>
          <w:b/>
          <w:bCs/>
          <w:sz w:val="24"/>
          <w:szCs w:val="24"/>
        </w:rPr>
        <w:t>IGURE 8</w:t>
      </w:r>
      <w:r w:rsidRPr="009A6571">
        <w:rPr>
          <w:rFonts w:ascii="Times New Roman" w:hAnsi="Times New Roman" w:cs="Times New Roman"/>
          <w:b/>
          <w:bCs/>
          <w:sz w:val="24"/>
          <w:szCs w:val="24"/>
        </w:rPr>
        <w:t xml:space="preserve">Phenolphthalein Indicator for Carbonation Test at </w:t>
      </w:r>
      <w:r w:rsidR="00A512BE">
        <w:rPr>
          <w:rFonts w:ascii="Times New Roman" w:hAnsi="Times New Roman" w:cs="Times New Roman"/>
          <w:b/>
          <w:bCs/>
          <w:sz w:val="24"/>
          <w:szCs w:val="24"/>
        </w:rPr>
        <w:t>Different A</w:t>
      </w:r>
      <w:r w:rsidRPr="009A6571">
        <w:rPr>
          <w:rFonts w:ascii="Times New Roman" w:hAnsi="Times New Roman" w:cs="Times New Roman"/>
          <w:b/>
          <w:bCs/>
          <w:sz w:val="24"/>
          <w:szCs w:val="24"/>
        </w:rPr>
        <w:t>ges</w:t>
      </w:r>
      <w:r w:rsidR="00A512BE">
        <w:rPr>
          <w:rFonts w:ascii="Times New Roman" w:hAnsi="Times New Roman" w:cs="Times New Roman"/>
          <w:b/>
          <w:bCs/>
          <w:sz w:val="24"/>
          <w:szCs w:val="24"/>
        </w:rPr>
        <w:t>(a) 28 Days       (b) 56 Days    (c) 90 Days</w:t>
      </w:r>
    </w:p>
    <w:p w:rsidR="00D1241F" w:rsidRPr="009A6571" w:rsidRDefault="00D1241F" w:rsidP="00A512BE">
      <w:pPr>
        <w:spacing w:after="0" w:line="240" w:lineRule="auto"/>
        <w:jc w:val="both"/>
        <w:rPr>
          <w:rFonts w:ascii="Times New Roman" w:hAnsi="Times New Roman" w:cs="Times New Roman"/>
          <w:b/>
          <w:bCs/>
          <w:sz w:val="24"/>
          <w:szCs w:val="24"/>
        </w:rPr>
      </w:pPr>
    </w:p>
    <w:p w:rsidR="00D1241F" w:rsidRDefault="00625C82" w:rsidP="00E755FE">
      <w:pPr>
        <w:tabs>
          <w:tab w:val="right" w:pos="7200"/>
        </w:tabs>
        <w:spacing w:after="0" w:line="360" w:lineRule="auto"/>
        <w:ind w:right="-539"/>
        <w:rPr>
          <w:rFonts w:ascii="Times New Roman" w:hAnsi="Times New Roman" w:cs="Times New Roman"/>
          <w:b/>
          <w:bCs/>
          <w:sz w:val="28"/>
          <w:szCs w:val="28"/>
          <w:u w:val="single"/>
        </w:rPr>
      </w:pPr>
      <w:r w:rsidRPr="00063B9C">
        <w:rPr>
          <w:rFonts w:ascii="Times New Roman" w:hAnsi="Times New Roman" w:cs="Times New Roman"/>
          <w:b/>
          <w:bCs/>
          <w:sz w:val="28"/>
          <w:szCs w:val="28"/>
          <w:u w:val="single"/>
          <w:lang w:val="en-ZW"/>
        </w:rPr>
        <w:t>3.</w:t>
      </w:r>
      <w:r w:rsidR="00A62FB2">
        <w:rPr>
          <w:rFonts w:ascii="Times New Roman" w:hAnsi="Times New Roman" w:cs="Times New Roman"/>
          <w:b/>
          <w:bCs/>
          <w:sz w:val="28"/>
          <w:szCs w:val="28"/>
          <w:u w:val="single"/>
          <w:lang w:val="en-ZW"/>
        </w:rPr>
        <w:t>4</w:t>
      </w:r>
      <w:r w:rsidRPr="00063B9C">
        <w:rPr>
          <w:rFonts w:ascii="Times New Roman" w:hAnsi="Times New Roman" w:cs="Times New Roman"/>
          <w:b/>
          <w:bCs/>
          <w:sz w:val="28"/>
          <w:szCs w:val="28"/>
          <w:u w:val="single"/>
        </w:rPr>
        <w:t>C</w:t>
      </w:r>
      <w:r w:rsidR="00E755FE">
        <w:rPr>
          <w:rFonts w:ascii="Times New Roman" w:hAnsi="Times New Roman" w:cs="Times New Roman"/>
          <w:b/>
          <w:bCs/>
          <w:sz w:val="28"/>
          <w:szCs w:val="28"/>
          <w:u w:val="single"/>
        </w:rPr>
        <w:t>HANGE  IN  LENGTH  AS  AN  INDICATION  OF  SHRINKAGE</w:t>
      </w:r>
    </w:p>
    <w:p w:rsidR="0075184D" w:rsidRPr="0075184D" w:rsidRDefault="00CA6DBC" w:rsidP="00462AC5">
      <w:pPr>
        <w:autoSpaceDE w:val="0"/>
        <w:autoSpaceDN w:val="0"/>
        <w:adjustRightInd w:val="0"/>
        <w:spacing w:after="0" w:line="240" w:lineRule="auto"/>
        <w:ind w:firstLine="720"/>
        <w:jc w:val="both"/>
        <w:rPr>
          <w:rFonts w:ascii="Times New Roman" w:hAnsi="Times New Roman" w:cs="Times New Roman"/>
          <w:sz w:val="28"/>
          <w:szCs w:val="28"/>
          <w:lang w:bidi="ar-EG"/>
        </w:rPr>
      </w:pPr>
      <w:r w:rsidRPr="00A7004D">
        <w:rPr>
          <w:rFonts w:ascii="Times New Roman" w:hAnsi="Times New Roman" w:cs="Times New Roman"/>
          <w:sz w:val="28"/>
          <w:szCs w:val="28"/>
        </w:rPr>
        <w:t>Fig</w:t>
      </w:r>
      <w:r w:rsidR="00F6175E" w:rsidRPr="00A7004D">
        <w:rPr>
          <w:rFonts w:ascii="Times New Roman" w:hAnsi="Times New Roman" w:cs="Times New Roman"/>
          <w:sz w:val="28"/>
          <w:szCs w:val="28"/>
        </w:rPr>
        <w:t>ure</w:t>
      </w:r>
      <w:r w:rsidR="00462AC5" w:rsidRPr="00A7004D">
        <w:rPr>
          <w:rFonts w:ascii="Times New Roman" w:hAnsi="Times New Roman" w:cs="Times New Roman"/>
          <w:sz w:val="28"/>
          <w:szCs w:val="28"/>
        </w:rPr>
        <w:t>s</w:t>
      </w:r>
      <w:r w:rsidR="00A62FB2" w:rsidRPr="00A7004D">
        <w:rPr>
          <w:rFonts w:ascii="Times New Roman" w:hAnsi="Times New Roman" w:cs="Times New Roman"/>
          <w:sz w:val="28"/>
          <w:szCs w:val="28"/>
        </w:rPr>
        <w:t>9</w:t>
      </w:r>
      <w:r w:rsidRPr="00A7004D">
        <w:rPr>
          <w:rFonts w:ascii="Times New Roman" w:hAnsi="Times New Roman" w:cs="Times New Roman"/>
          <w:sz w:val="28"/>
          <w:szCs w:val="28"/>
        </w:rPr>
        <w:t xml:space="preserve"> and </w:t>
      </w:r>
      <w:r w:rsidR="00F6175E" w:rsidRPr="00A7004D">
        <w:rPr>
          <w:rFonts w:ascii="Times New Roman" w:hAnsi="Times New Roman" w:cs="Times New Roman"/>
          <w:sz w:val="28"/>
          <w:szCs w:val="28"/>
        </w:rPr>
        <w:t>1</w:t>
      </w:r>
      <w:r w:rsidR="00A62FB2" w:rsidRPr="00A7004D">
        <w:rPr>
          <w:rFonts w:ascii="Times New Roman" w:hAnsi="Times New Roman" w:cs="Times New Roman"/>
          <w:sz w:val="28"/>
          <w:szCs w:val="28"/>
        </w:rPr>
        <w:t>0</w:t>
      </w:r>
      <w:r w:rsidRPr="00CA6DBC">
        <w:rPr>
          <w:rFonts w:ascii="Times New Roman" w:hAnsi="Times New Roman" w:cs="Times New Roman"/>
          <w:sz w:val="28"/>
          <w:szCs w:val="28"/>
        </w:rPr>
        <w:t xml:space="preserve"> show the average of change of length for test prisms</w:t>
      </w:r>
      <w:r w:rsidR="00A62EFF" w:rsidRPr="00CA6DBC">
        <w:rPr>
          <w:rFonts w:ascii="Times New Roman" w:hAnsi="Times New Roman" w:cs="Times New Roman"/>
          <w:sz w:val="28"/>
          <w:szCs w:val="28"/>
        </w:rPr>
        <w:t xml:space="preserve">kept in </w:t>
      </w:r>
      <w:r w:rsidR="001D193E">
        <w:rPr>
          <w:rFonts w:ascii="Times New Roman" w:hAnsi="Times New Roman" w:cs="Times New Roman"/>
          <w:sz w:val="28"/>
          <w:szCs w:val="28"/>
        </w:rPr>
        <w:t xml:space="preserve">laboratory </w:t>
      </w:r>
      <w:r w:rsidR="00A62EFF" w:rsidRPr="00CA6DBC">
        <w:rPr>
          <w:rFonts w:ascii="Times New Roman" w:hAnsi="Times New Roman" w:cs="Times New Roman"/>
          <w:sz w:val="28"/>
          <w:szCs w:val="28"/>
        </w:rPr>
        <w:t>air</w:t>
      </w:r>
      <w:r w:rsidR="00A62EFF">
        <w:rPr>
          <w:rFonts w:ascii="Times New Roman" w:hAnsi="Times New Roman" w:cs="Times New Roman"/>
          <w:sz w:val="28"/>
          <w:szCs w:val="28"/>
        </w:rPr>
        <w:t xml:space="preserve">for </w:t>
      </w:r>
      <w:r w:rsidRPr="00CA6DBC">
        <w:rPr>
          <w:rFonts w:ascii="Times New Roman" w:hAnsi="Times New Roman" w:cs="Times New Roman"/>
          <w:sz w:val="28"/>
          <w:szCs w:val="28"/>
        </w:rPr>
        <w:t>90 days</w:t>
      </w:r>
      <w:r w:rsidR="00A62EFF">
        <w:rPr>
          <w:rFonts w:ascii="Times New Roman" w:hAnsi="Times New Roman" w:cs="Times New Roman"/>
          <w:sz w:val="28"/>
          <w:szCs w:val="28"/>
        </w:rPr>
        <w:t>.</w:t>
      </w:r>
      <w:r w:rsidRPr="00CA6DBC">
        <w:rPr>
          <w:rFonts w:ascii="Times New Roman" w:hAnsi="Times New Roman" w:cs="Times New Roman"/>
          <w:sz w:val="28"/>
          <w:szCs w:val="28"/>
        </w:rPr>
        <w:t xml:space="preserve"> Five sa</w:t>
      </w:r>
      <w:r w:rsidR="0075184D">
        <w:rPr>
          <w:rFonts w:ascii="Times New Roman" w:hAnsi="Times New Roman" w:cs="Times New Roman"/>
          <w:sz w:val="28"/>
          <w:szCs w:val="28"/>
        </w:rPr>
        <w:t xml:space="preserve">mples were tested for each mix. </w:t>
      </w:r>
      <w:r w:rsidR="0075184D" w:rsidRPr="0075184D">
        <w:rPr>
          <w:rFonts w:ascii="Times New Roman" w:hAnsi="Times New Roman" w:cs="Times New Roman"/>
          <w:sz w:val="28"/>
          <w:szCs w:val="28"/>
          <w:lang w:bidi="ar-EG"/>
        </w:rPr>
        <w:t>The change in length was determined as the following:</w:t>
      </w:r>
    </w:p>
    <w:p w:rsidR="0075184D" w:rsidRPr="0075184D" w:rsidRDefault="0075184D" w:rsidP="00462AC5">
      <w:pPr>
        <w:spacing w:after="0" w:line="240" w:lineRule="auto"/>
        <w:ind w:firstLine="720"/>
        <w:rPr>
          <w:rFonts w:ascii="Times New Roman" w:hAnsi="Times New Roman" w:cs="Times New Roman"/>
          <w:sz w:val="28"/>
          <w:szCs w:val="28"/>
        </w:rPr>
      </w:pPr>
      <w:r w:rsidRPr="0075184D">
        <w:rPr>
          <w:rFonts w:ascii="Times New Roman" w:hAnsi="Times New Roman" w:cs="Times New Roman"/>
          <w:sz w:val="28"/>
          <w:szCs w:val="28"/>
          <w:lang w:bidi="ar-EG"/>
        </w:rPr>
        <w:lastRenderedPageBreak/>
        <w:t xml:space="preserve">% Change in Length </w:t>
      </w:r>
      <w:r w:rsidRPr="0075184D">
        <w:rPr>
          <w:rFonts w:ascii="Times New Roman" w:hAnsi="Times New Roman" w:cs="Times New Roman"/>
          <w:sz w:val="28"/>
          <w:szCs w:val="28"/>
        </w:rPr>
        <w:t xml:space="preserve">= </w:t>
      </w:r>
      <w:r w:rsidRPr="0075184D">
        <w:rPr>
          <w:rFonts w:ascii="Times New Roman" w:hAnsi="Times New Roman" w:cs="Times New Roman"/>
          <w:sz w:val="28"/>
          <w:szCs w:val="28"/>
          <w:u w:val="single"/>
        </w:rPr>
        <w:t>L</w:t>
      </w:r>
      <w:r w:rsidRPr="0075184D">
        <w:rPr>
          <w:rFonts w:ascii="Times New Roman" w:hAnsi="Times New Roman" w:cs="Times New Roman"/>
          <w:sz w:val="28"/>
          <w:szCs w:val="28"/>
          <w:vertAlign w:val="subscript"/>
        </w:rPr>
        <w:t>0</w:t>
      </w:r>
      <w:r w:rsidRPr="0075184D">
        <w:rPr>
          <w:rFonts w:ascii="Times New Roman" w:hAnsi="Times New Roman" w:cs="Times New Roman"/>
          <w:sz w:val="32"/>
          <w:szCs w:val="32"/>
          <w:u w:val="single"/>
        </w:rPr>
        <w:t xml:space="preserve">- </w:t>
      </w:r>
      <w:r w:rsidRPr="0075184D">
        <w:rPr>
          <w:rFonts w:ascii="Times New Roman" w:hAnsi="Times New Roman" w:cs="Times New Roman"/>
          <w:sz w:val="28"/>
          <w:szCs w:val="28"/>
          <w:u w:val="single"/>
        </w:rPr>
        <w:t>L</w:t>
      </w:r>
      <w:r w:rsidRPr="0075184D">
        <w:rPr>
          <w:rFonts w:ascii="Times New Roman" w:hAnsi="Times New Roman" w:cs="Times New Roman"/>
          <w:sz w:val="28"/>
          <w:szCs w:val="28"/>
          <w:vertAlign w:val="subscript"/>
        </w:rPr>
        <w:t xml:space="preserve">1    </w:t>
      </w:r>
      <w:r w:rsidRPr="0075184D">
        <w:rPr>
          <w:rFonts w:ascii="Times New Roman" w:hAnsi="Times New Roman" w:cs="Times New Roman"/>
          <w:sz w:val="28"/>
          <w:szCs w:val="28"/>
        </w:rPr>
        <w:t>x   100</w:t>
      </w:r>
    </w:p>
    <w:p w:rsidR="0075184D" w:rsidRPr="0075184D" w:rsidRDefault="0075184D" w:rsidP="0075184D">
      <w:pPr>
        <w:spacing w:after="0" w:line="240" w:lineRule="auto"/>
        <w:ind w:firstLine="720"/>
        <w:rPr>
          <w:rFonts w:ascii="Times New Roman" w:hAnsi="Times New Roman" w:cs="Times New Roman"/>
          <w:sz w:val="28"/>
          <w:szCs w:val="28"/>
          <w:vertAlign w:val="subscript"/>
        </w:rPr>
      </w:pPr>
      <w:r w:rsidRPr="0075184D">
        <w:rPr>
          <w:rFonts w:ascii="Times New Roman" w:hAnsi="Times New Roman" w:cs="Times New Roman"/>
          <w:sz w:val="28"/>
          <w:szCs w:val="28"/>
        </w:rPr>
        <w:t xml:space="preserve">                                          L</w:t>
      </w:r>
      <w:r w:rsidRPr="0075184D">
        <w:rPr>
          <w:rFonts w:ascii="Times New Roman" w:hAnsi="Times New Roman" w:cs="Times New Roman"/>
          <w:sz w:val="28"/>
          <w:szCs w:val="28"/>
          <w:vertAlign w:val="subscript"/>
        </w:rPr>
        <w:t xml:space="preserve">0 </w:t>
      </w:r>
    </w:p>
    <w:p w:rsidR="0075184D" w:rsidRPr="0075184D" w:rsidRDefault="0075184D" w:rsidP="0075184D">
      <w:pPr>
        <w:spacing w:after="0" w:line="240" w:lineRule="auto"/>
        <w:ind w:right="720" w:firstLine="720"/>
        <w:rPr>
          <w:rFonts w:ascii="Times New Roman" w:hAnsi="Times New Roman" w:cs="Times New Roman"/>
          <w:sz w:val="28"/>
          <w:szCs w:val="36"/>
        </w:rPr>
      </w:pPr>
      <w:r w:rsidRPr="0075184D">
        <w:rPr>
          <w:rFonts w:ascii="Times New Roman" w:hAnsi="Times New Roman" w:cs="Times New Roman"/>
          <w:sz w:val="28"/>
          <w:szCs w:val="36"/>
        </w:rPr>
        <w:t>Where:</w:t>
      </w:r>
    </w:p>
    <w:p w:rsidR="0075184D" w:rsidRPr="0075184D" w:rsidRDefault="0075184D" w:rsidP="0075184D">
      <w:pPr>
        <w:spacing w:after="0" w:line="240" w:lineRule="auto"/>
        <w:ind w:right="720" w:firstLine="720"/>
        <w:rPr>
          <w:rFonts w:ascii="Times New Roman" w:hAnsi="Times New Roman" w:cs="Times New Roman"/>
          <w:sz w:val="28"/>
          <w:szCs w:val="36"/>
        </w:rPr>
      </w:pPr>
      <w:r w:rsidRPr="0075184D">
        <w:rPr>
          <w:rFonts w:ascii="Times New Roman" w:hAnsi="Times New Roman" w:cs="Times New Roman"/>
          <w:sz w:val="28"/>
          <w:szCs w:val="28"/>
        </w:rPr>
        <w:t>L</w:t>
      </w:r>
      <w:r w:rsidRPr="0075184D">
        <w:rPr>
          <w:rFonts w:ascii="Times New Roman" w:hAnsi="Times New Roman" w:cs="Times New Roman"/>
          <w:sz w:val="28"/>
          <w:szCs w:val="28"/>
          <w:vertAlign w:val="subscript"/>
        </w:rPr>
        <w:t>0</w:t>
      </w:r>
      <w:r w:rsidRPr="0075184D">
        <w:rPr>
          <w:rFonts w:ascii="Times New Roman" w:hAnsi="Times New Roman" w:cs="Times New Roman"/>
          <w:sz w:val="36"/>
          <w:szCs w:val="36"/>
        </w:rPr>
        <w:t>=</w:t>
      </w:r>
      <w:r w:rsidRPr="0075184D">
        <w:rPr>
          <w:rFonts w:ascii="Times New Roman" w:hAnsi="Times New Roman" w:cs="Times New Roman"/>
          <w:sz w:val="28"/>
          <w:szCs w:val="28"/>
          <w:lang w:bidi="ar-EG"/>
        </w:rPr>
        <w:t>Length</w:t>
      </w:r>
      <w:r w:rsidRPr="0075184D">
        <w:rPr>
          <w:rFonts w:ascii="Times New Roman" w:hAnsi="Times New Roman" w:cs="Times New Roman"/>
          <w:sz w:val="28"/>
          <w:szCs w:val="36"/>
        </w:rPr>
        <w:t xml:space="preserve"> of specimen after water curing.</w:t>
      </w:r>
    </w:p>
    <w:p w:rsidR="0075184D" w:rsidRPr="0075184D" w:rsidRDefault="0075184D" w:rsidP="0075184D">
      <w:pPr>
        <w:spacing w:after="0" w:line="240" w:lineRule="auto"/>
        <w:ind w:right="720" w:firstLine="720"/>
        <w:rPr>
          <w:rFonts w:ascii="Times New Roman" w:hAnsi="Times New Roman" w:cs="Times New Roman"/>
          <w:sz w:val="28"/>
          <w:szCs w:val="28"/>
          <w:lang w:bidi="ar-EG"/>
        </w:rPr>
      </w:pPr>
      <w:r w:rsidRPr="0075184D">
        <w:rPr>
          <w:rFonts w:ascii="Times New Roman" w:hAnsi="Times New Roman" w:cs="Times New Roman"/>
          <w:sz w:val="28"/>
          <w:szCs w:val="28"/>
        </w:rPr>
        <w:t>L</w:t>
      </w:r>
      <w:r w:rsidRPr="0075184D">
        <w:rPr>
          <w:rFonts w:ascii="Times New Roman" w:hAnsi="Times New Roman" w:cs="Times New Roman"/>
          <w:sz w:val="28"/>
          <w:szCs w:val="28"/>
          <w:vertAlign w:val="subscript"/>
        </w:rPr>
        <w:t>1</w:t>
      </w:r>
      <w:r w:rsidRPr="0075184D">
        <w:rPr>
          <w:rFonts w:ascii="Times New Roman" w:hAnsi="Times New Roman" w:cs="Times New Roman"/>
          <w:sz w:val="36"/>
          <w:szCs w:val="36"/>
        </w:rPr>
        <w:t>=</w:t>
      </w:r>
      <w:r w:rsidRPr="0075184D">
        <w:rPr>
          <w:rFonts w:ascii="Times New Roman" w:hAnsi="Times New Roman" w:cs="Times New Roman"/>
          <w:sz w:val="28"/>
          <w:szCs w:val="28"/>
          <w:lang w:bidi="ar-EG"/>
        </w:rPr>
        <w:t>Length</w:t>
      </w:r>
      <w:r w:rsidRPr="0075184D">
        <w:rPr>
          <w:rFonts w:ascii="Times New Roman" w:hAnsi="Times New Roman" w:cs="Times New Roman"/>
          <w:sz w:val="28"/>
          <w:szCs w:val="36"/>
        </w:rPr>
        <w:t xml:space="preserve"> of specimen at a specified test age </w:t>
      </w:r>
    </w:p>
    <w:p w:rsidR="00CA6DBC" w:rsidRPr="00233E25" w:rsidRDefault="00CA6DBC" w:rsidP="00565E3F">
      <w:pPr>
        <w:autoSpaceDE w:val="0"/>
        <w:autoSpaceDN w:val="0"/>
        <w:adjustRightInd w:val="0"/>
        <w:spacing w:after="0" w:line="240" w:lineRule="auto"/>
        <w:ind w:firstLine="720"/>
        <w:jc w:val="both"/>
        <w:rPr>
          <w:rFonts w:ascii="Times New Roman" w:hAnsi="Times New Roman" w:cs="Times New Roman"/>
          <w:color w:val="222222"/>
          <w:sz w:val="28"/>
          <w:szCs w:val="28"/>
        </w:rPr>
      </w:pPr>
      <w:r w:rsidRPr="00CA6DBC">
        <w:rPr>
          <w:rFonts w:ascii="Times New Roman" w:hAnsi="Times New Roman" w:cs="Times New Roman"/>
          <w:sz w:val="28"/>
          <w:szCs w:val="28"/>
        </w:rPr>
        <w:t xml:space="preserve">It can be </w:t>
      </w:r>
      <w:r w:rsidR="001D193E">
        <w:rPr>
          <w:rFonts w:ascii="Times New Roman" w:hAnsi="Times New Roman" w:cs="Times New Roman"/>
          <w:sz w:val="28"/>
          <w:szCs w:val="28"/>
        </w:rPr>
        <w:t>seen</w:t>
      </w:r>
      <w:r w:rsidRPr="00CA6DBC">
        <w:rPr>
          <w:rFonts w:ascii="Times New Roman" w:hAnsi="Times New Roman" w:cs="Times New Roman"/>
          <w:sz w:val="28"/>
          <w:szCs w:val="28"/>
        </w:rPr>
        <w:t xml:space="preserve"> that the percentage change </w:t>
      </w:r>
      <w:r w:rsidR="001D193E">
        <w:rPr>
          <w:rFonts w:ascii="Times New Roman" w:hAnsi="Times New Roman" w:cs="Times New Roman"/>
          <w:sz w:val="28"/>
          <w:szCs w:val="28"/>
        </w:rPr>
        <w:t>in length</w:t>
      </w:r>
      <w:r w:rsidR="003C23C6">
        <w:rPr>
          <w:rFonts w:ascii="Times New Roman" w:hAnsi="Times New Roman" w:cs="Times New Roman"/>
          <w:sz w:val="28"/>
          <w:szCs w:val="28"/>
        </w:rPr>
        <w:t xml:space="preserve">slightly </w:t>
      </w:r>
      <w:r w:rsidR="001D193E">
        <w:rPr>
          <w:rFonts w:ascii="Times New Roman" w:hAnsi="Times New Roman" w:cs="Times New Roman"/>
          <w:sz w:val="28"/>
          <w:szCs w:val="28"/>
        </w:rPr>
        <w:t>increased</w:t>
      </w:r>
      <w:r w:rsidRPr="00CA6DBC">
        <w:rPr>
          <w:rFonts w:ascii="Times New Roman" w:hAnsi="Times New Roman" w:cs="Times New Roman"/>
          <w:sz w:val="28"/>
          <w:szCs w:val="28"/>
        </w:rPr>
        <w:t xml:space="preserve"> with increasing TiO</w:t>
      </w:r>
      <w:r w:rsidRPr="00CA6DBC">
        <w:rPr>
          <w:rFonts w:ascii="Times New Roman" w:hAnsi="Times New Roman" w:cs="Times New Roman"/>
          <w:sz w:val="28"/>
          <w:szCs w:val="28"/>
          <w:vertAlign w:val="subscript"/>
        </w:rPr>
        <w:t>2</w:t>
      </w:r>
      <w:r w:rsidR="003C23C6">
        <w:rPr>
          <w:rFonts w:ascii="Times New Roman" w:hAnsi="Times New Roman" w:cs="Times New Roman"/>
          <w:sz w:val="28"/>
          <w:szCs w:val="28"/>
        </w:rPr>
        <w:t>content</w:t>
      </w:r>
      <w:r w:rsidRPr="00CA6DBC">
        <w:rPr>
          <w:rFonts w:ascii="Times New Roman" w:hAnsi="Times New Roman" w:cs="Times New Roman"/>
          <w:sz w:val="28"/>
          <w:szCs w:val="28"/>
        </w:rPr>
        <w:t xml:space="preserve"> at all ages. </w:t>
      </w:r>
      <w:r w:rsidR="007F03E9">
        <w:rPr>
          <w:rFonts w:ascii="Times New Roman" w:hAnsi="Times New Roman" w:cs="Times New Roman"/>
          <w:sz w:val="28"/>
          <w:szCs w:val="28"/>
        </w:rPr>
        <w:t>N</w:t>
      </w:r>
      <w:r w:rsidR="003C23C6">
        <w:rPr>
          <w:rFonts w:ascii="Times New Roman" w:hAnsi="Times New Roman" w:cs="Times New Roman"/>
          <w:sz w:val="28"/>
          <w:szCs w:val="28"/>
        </w:rPr>
        <w:t>aturally</w:t>
      </w:r>
      <w:r w:rsidR="007F03E9">
        <w:rPr>
          <w:rFonts w:ascii="Times New Roman" w:hAnsi="Times New Roman" w:cs="Times New Roman"/>
          <w:sz w:val="28"/>
          <w:szCs w:val="28"/>
        </w:rPr>
        <w:t>,</w:t>
      </w:r>
      <w:r w:rsidR="003C23C6">
        <w:rPr>
          <w:rFonts w:ascii="Times New Roman" w:hAnsi="Times New Roman" w:cs="Times New Roman"/>
          <w:sz w:val="28"/>
          <w:szCs w:val="28"/>
        </w:rPr>
        <w:t xml:space="preserve"> the shrinkage increased with time.</w:t>
      </w:r>
      <w:r w:rsidR="001D193E">
        <w:rPr>
          <w:rFonts w:ascii="Times New Roman" w:hAnsi="Times New Roman" w:cs="Times New Roman"/>
          <w:sz w:val="28"/>
          <w:szCs w:val="28"/>
        </w:rPr>
        <w:t>In a previous investigation, it was found that t</w:t>
      </w:r>
      <w:r w:rsidR="00006CA3" w:rsidRPr="00CA6DBC">
        <w:rPr>
          <w:rFonts w:ascii="Times New Roman" w:hAnsi="Times New Roman" w:cs="Times New Roman"/>
          <w:sz w:val="28"/>
          <w:szCs w:val="28"/>
        </w:rPr>
        <w:t>he</w:t>
      </w:r>
      <w:r w:rsidR="001D193E">
        <w:rPr>
          <w:rFonts w:ascii="Times New Roman" w:hAnsi="Times New Roman" w:cs="Times New Roman"/>
          <w:color w:val="222222"/>
          <w:sz w:val="28"/>
          <w:szCs w:val="28"/>
        </w:rPr>
        <w:t xml:space="preserve">drying shrinkage of </w:t>
      </w:r>
      <w:r w:rsidRPr="00CA6DBC">
        <w:rPr>
          <w:rFonts w:ascii="Times New Roman" w:hAnsi="Times New Roman" w:cs="Times New Roman"/>
          <w:color w:val="222222"/>
          <w:sz w:val="28"/>
          <w:szCs w:val="28"/>
        </w:rPr>
        <w:t>concrete with nanoTiO</w:t>
      </w:r>
      <w:r w:rsidRPr="00CA6DBC">
        <w:rPr>
          <w:rFonts w:ascii="Times New Roman" w:hAnsi="Times New Roman" w:cs="Times New Roman"/>
          <w:color w:val="222222"/>
          <w:sz w:val="28"/>
          <w:szCs w:val="28"/>
          <w:vertAlign w:val="subscript"/>
        </w:rPr>
        <w:t>2</w:t>
      </w:r>
      <w:r w:rsidRPr="00CA6DBC">
        <w:rPr>
          <w:rFonts w:ascii="Times New Roman" w:hAnsi="Times New Roman" w:cs="Times New Roman"/>
          <w:color w:val="222222"/>
          <w:sz w:val="28"/>
          <w:szCs w:val="28"/>
        </w:rPr>
        <w:t xml:space="preserve"> was significantly higher than </w:t>
      </w:r>
      <w:r w:rsidR="001D193E">
        <w:rPr>
          <w:rFonts w:ascii="Times New Roman" w:hAnsi="Times New Roman" w:cs="Times New Roman"/>
          <w:color w:val="222222"/>
          <w:sz w:val="28"/>
          <w:szCs w:val="28"/>
        </w:rPr>
        <w:t xml:space="preserve">that for </w:t>
      </w:r>
      <w:r w:rsidRPr="00CA6DBC">
        <w:rPr>
          <w:rFonts w:ascii="Times New Roman" w:hAnsi="Times New Roman" w:cs="Times New Roman"/>
          <w:color w:val="222222"/>
          <w:sz w:val="28"/>
          <w:szCs w:val="28"/>
        </w:rPr>
        <w:t>ordinary concrete without TiO</w:t>
      </w:r>
      <w:r w:rsidRPr="00CA6DBC">
        <w:rPr>
          <w:rFonts w:ascii="Times New Roman" w:hAnsi="Times New Roman" w:cs="Times New Roman"/>
          <w:color w:val="222222"/>
          <w:sz w:val="28"/>
          <w:szCs w:val="28"/>
          <w:vertAlign w:val="subscript"/>
        </w:rPr>
        <w:t>2</w:t>
      </w:r>
      <w:r w:rsidRPr="00CA6DBC">
        <w:rPr>
          <w:rFonts w:ascii="Times New Roman" w:hAnsi="Times New Roman" w:cs="Times New Roman"/>
          <w:color w:val="222222"/>
          <w:sz w:val="28"/>
          <w:szCs w:val="28"/>
        </w:rPr>
        <w:t>.  Th</w:t>
      </w:r>
      <w:r w:rsidR="00006CA3">
        <w:rPr>
          <w:rFonts w:ascii="Times New Roman" w:hAnsi="Times New Roman" w:cs="Times New Roman"/>
          <w:color w:val="222222"/>
          <w:sz w:val="28"/>
          <w:szCs w:val="28"/>
        </w:rPr>
        <w:t>e</w:t>
      </w:r>
      <w:r w:rsidRPr="00CA6DBC">
        <w:rPr>
          <w:rFonts w:ascii="Times New Roman" w:hAnsi="Times New Roman" w:cs="Times New Roman"/>
          <w:color w:val="222222"/>
          <w:sz w:val="28"/>
          <w:szCs w:val="28"/>
        </w:rPr>
        <w:t xml:space="preserve"> concrete specimens with </w:t>
      </w:r>
      <w:r w:rsidR="008355F4">
        <w:rPr>
          <w:rFonts w:ascii="Times New Roman" w:hAnsi="Times New Roman" w:cs="Times New Roman"/>
          <w:color w:val="222222"/>
          <w:sz w:val="28"/>
          <w:szCs w:val="28"/>
        </w:rPr>
        <w:t xml:space="preserve">1% </w:t>
      </w:r>
      <w:r w:rsidRPr="00CA6DBC">
        <w:rPr>
          <w:rFonts w:ascii="Times New Roman" w:hAnsi="Times New Roman" w:cs="Times New Roman"/>
          <w:color w:val="222222"/>
          <w:sz w:val="28"/>
          <w:szCs w:val="28"/>
        </w:rPr>
        <w:t>nanoTiO</w:t>
      </w:r>
      <w:r w:rsidRPr="008355F4">
        <w:rPr>
          <w:rFonts w:ascii="Times New Roman" w:hAnsi="Times New Roman" w:cs="Times New Roman"/>
          <w:color w:val="222222"/>
          <w:sz w:val="28"/>
          <w:szCs w:val="28"/>
          <w:vertAlign w:val="subscript"/>
        </w:rPr>
        <w:t>2</w:t>
      </w:r>
      <w:r w:rsidR="00233E25">
        <w:rPr>
          <w:rFonts w:ascii="Times New Roman" w:hAnsi="Times New Roman" w:cs="Times New Roman"/>
          <w:color w:val="222222"/>
          <w:sz w:val="28"/>
          <w:szCs w:val="28"/>
        </w:rPr>
        <w:t xml:space="preserve"> by weight of binder had</w:t>
      </w:r>
      <w:r w:rsidRPr="00CA6DBC">
        <w:rPr>
          <w:rFonts w:ascii="Times New Roman" w:hAnsi="Times New Roman" w:cs="Times New Roman"/>
          <w:color w:val="222222"/>
          <w:sz w:val="28"/>
          <w:szCs w:val="28"/>
        </w:rPr>
        <w:t xml:space="preserve"> the </w:t>
      </w:r>
      <w:r w:rsidR="00810DB8">
        <w:rPr>
          <w:rFonts w:ascii="Times New Roman" w:hAnsi="Times New Roman" w:cs="Times New Roman"/>
          <w:color w:val="222222"/>
          <w:sz w:val="28"/>
          <w:szCs w:val="28"/>
        </w:rPr>
        <w:t xml:space="preserve">highest </w:t>
      </w:r>
      <w:r w:rsidRPr="00CA6DBC">
        <w:rPr>
          <w:rFonts w:ascii="Times New Roman" w:hAnsi="Times New Roman" w:cs="Times New Roman"/>
          <w:color w:val="222222"/>
          <w:sz w:val="28"/>
          <w:szCs w:val="28"/>
        </w:rPr>
        <w:t xml:space="preserve">drying shrinkage rate </w:t>
      </w:r>
      <w:r w:rsidR="00810DB8">
        <w:rPr>
          <w:rFonts w:ascii="Times New Roman" w:hAnsi="Times New Roman" w:cs="Times New Roman"/>
          <w:color w:val="222222"/>
          <w:sz w:val="28"/>
          <w:szCs w:val="28"/>
        </w:rPr>
        <w:t>compared to th</w:t>
      </w:r>
      <w:r w:rsidRPr="00CA6DBC">
        <w:rPr>
          <w:rFonts w:ascii="Times New Roman" w:hAnsi="Times New Roman" w:cs="Times New Roman"/>
          <w:color w:val="222222"/>
          <w:sz w:val="28"/>
          <w:szCs w:val="28"/>
        </w:rPr>
        <w:t>e ordinary concrete</w:t>
      </w:r>
      <w:r w:rsidR="00006CA3">
        <w:rPr>
          <w:rFonts w:ascii="Times New Roman" w:hAnsi="Times New Roman" w:cs="Times New Roman"/>
          <w:color w:val="222222"/>
          <w:sz w:val="28"/>
          <w:szCs w:val="28"/>
        </w:rPr>
        <w:t xml:space="preserve"> [</w:t>
      </w:r>
      <w:r w:rsidR="00565E3F">
        <w:rPr>
          <w:rFonts w:ascii="Times New Roman" w:hAnsi="Times New Roman" w:cs="Times New Roman"/>
          <w:color w:val="222222"/>
          <w:sz w:val="28"/>
          <w:szCs w:val="28"/>
        </w:rPr>
        <w:t>18</w:t>
      </w:r>
      <w:r w:rsidR="00006CA3">
        <w:rPr>
          <w:rFonts w:ascii="Times New Roman" w:hAnsi="Times New Roman" w:cs="Times New Roman"/>
          <w:color w:val="222222"/>
          <w:sz w:val="28"/>
          <w:szCs w:val="28"/>
        </w:rPr>
        <w:t>]</w:t>
      </w:r>
      <w:r w:rsidRPr="00CA6DBC">
        <w:rPr>
          <w:rFonts w:ascii="Times New Roman" w:hAnsi="Times New Roman" w:cs="Times New Roman"/>
          <w:color w:val="222222"/>
          <w:sz w:val="28"/>
          <w:szCs w:val="28"/>
        </w:rPr>
        <w:t>.</w:t>
      </w:r>
      <w:r w:rsidR="00180585">
        <w:rPr>
          <w:rFonts w:ascii="Times New Roman" w:hAnsi="Times New Roman" w:cs="Times New Roman"/>
          <w:color w:val="222222"/>
          <w:sz w:val="28"/>
          <w:szCs w:val="28"/>
        </w:rPr>
        <w:t xml:space="preserve"> Figure 10 indicates</w:t>
      </w:r>
      <w:r w:rsidR="00233E25">
        <w:rPr>
          <w:rFonts w:ascii="Times New Roman" w:hAnsi="Times New Roman" w:cs="Times New Roman"/>
          <w:color w:val="222222"/>
          <w:sz w:val="28"/>
          <w:szCs w:val="28"/>
        </w:rPr>
        <w:t xml:space="preserve"> that the </w:t>
      </w:r>
      <w:r w:rsidR="00233E25" w:rsidRPr="00CA6DBC">
        <w:rPr>
          <w:rFonts w:ascii="Times New Roman" w:hAnsi="Times New Roman" w:cs="Times New Roman"/>
          <w:color w:val="222222"/>
          <w:sz w:val="28"/>
          <w:szCs w:val="28"/>
        </w:rPr>
        <w:t>TiO</w:t>
      </w:r>
      <w:r w:rsidR="00233E25" w:rsidRPr="00CA6DBC">
        <w:rPr>
          <w:rFonts w:ascii="Times New Roman" w:hAnsi="Times New Roman" w:cs="Times New Roman"/>
          <w:color w:val="222222"/>
          <w:sz w:val="28"/>
          <w:szCs w:val="28"/>
          <w:vertAlign w:val="subscript"/>
        </w:rPr>
        <w:t>2</w:t>
      </w:r>
      <w:r w:rsidR="00233E25">
        <w:rPr>
          <w:rFonts w:ascii="Times New Roman" w:hAnsi="Times New Roman" w:cs="Times New Roman"/>
          <w:color w:val="222222"/>
          <w:sz w:val="28"/>
          <w:szCs w:val="28"/>
        </w:rPr>
        <w:t xml:space="preserve"> percentage had small effect on length change values as all samples with </w:t>
      </w:r>
      <w:r w:rsidR="00233E25" w:rsidRPr="00CA6DBC">
        <w:rPr>
          <w:rFonts w:ascii="Times New Roman" w:hAnsi="Times New Roman" w:cs="Times New Roman"/>
          <w:color w:val="222222"/>
          <w:sz w:val="28"/>
          <w:szCs w:val="28"/>
        </w:rPr>
        <w:t>TiO</w:t>
      </w:r>
      <w:r w:rsidR="00233E25" w:rsidRPr="00CA6DBC">
        <w:rPr>
          <w:rFonts w:ascii="Times New Roman" w:hAnsi="Times New Roman" w:cs="Times New Roman"/>
          <w:color w:val="222222"/>
          <w:sz w:val="28"/>
          <w:szCs w:val="28"/>
          <w:vertAlign w:val="subscript"/>
        </w:rPr>
        <w:t>2</w:t>
      </w:r>
      <w:r w:rsidR="00233E25">
        <w:rPr>
          <w:rFonts w:ascii="Times New Roman" w:hAnsi="Times New Roman" w:cs="Times New Roman"/>
          <w:color w:val="222222"/>
          <w:sz w:val="28"/>
          <w:szCs w:val="28"/>
        </w:rPr>
        <w:t>exhibited similar shrinkage at 90 days.</w:t>
      </w:r>
    </w:p>
    <w:p w:rsidR="00F6175E" w:rsidRDefault="00C45C3E" w:rsidP="00FA2C24">
      <w:pPr>
        <w:spacing w:after="0" w:line="240" w:lineRule="auto"/>
        <w:jc w:val="center"/>
        <w:rPr>
          <w:rFonts w:ascii="Times New Roman" w:hAnsi="Times New Roman" w:cs="Times New Roman"/>
          <w:sz w:val="16"/>
          <w:szCs w:val="16"/>
        </w:rPr>
      </w:pPr>
      <w:r w:rsidRPr="00A96A49">
        <w:rPr>
          <w:rFonts w:ascii="Times New Roman" w:hAnsi="Times New Roman" w:cs="Times New Roman"/>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19.75pt">
            <v:imagedata r:id="rId26" o:title=""/>
          </v:shape>
        </w:pict>
      </w:r>
    </w:p>
    <w:p w:rsidR="00F6175E" w:rsidRPr="00F6175E" w:rsidRDefault="00F6175E" w:rsidP="004F5D71">
      <w:pPr>
        <w:spacing w:after="0" w:line="240" w:lineRule="auto"/>
        <w:jc w:val="center"/>
        <w:rPr>
          <w:rFonts w:ascii="Times New Roman" w:hAnsi="Times New Roman" w:cs="Times New Roman"/>
          <w:b/>
          <w:bCs/>
          <w:sz w:val="24"/>
          <w:szCs w:val="24"/>
        </w:rPr>
      </w:pPr>
      <w:r w:rsidRPr="00F6175E">
        <w:rPr>
          <w:rFonts w:ascii="Times New Roman" w:hAnsi="Times New Roman" w:cs="Times New Roman"/>
          <w:b/>
          <w:bCs/>
          <w:sz w:val="24"/>
          <w:szCs w:val="24"/>
        </w:rPr>
        <w:t>F</w:t>
      </w:r>
      <w:r w:rsidR="00180585">
        <w:rPr>
          <w:rFonts w:ascii="Times New Roman" w:hAnsi="Times New Roman" w:cs="Times New Roman"/>
          <w:b/>
          <w:bCs/>
          <w:sz w:val="24"/>
          <w:szCs w:val="24"/>
        </w:rPr>
        <w:t xml:space="preserve">IGURE </w:t>
      </w:r>
      <w:r w:rsidR="00180585" w:rsidRPr="0075184D">
        <w:rPr>
          <w:rFonts w:ascii="Times New Roman" w:hAnsi="Times New Roman" w:cs="Times New Roman"/>
          <w:b/>
          <w:bCs/>
          <w:sz w:val="24"/>
          <w:szCs w:val="24"/>
        </w:rPr>
        <w:t xml:space="preserve">9 </w:t>
      </w:r>
      <w:r w:rsidRPr="0075184D">
        <w:rPr>
          <w:rFonts w:ascii="Times New Roman" w:hAnsi="Times New Roman" w:cs="Times New Roman"/>
          <w:b/>
          <w:bCs/>
          <w:sz w:val="24"/>
          <w:szCs w:val="24"/>
        </w:rPr>
        <w:t>Percentage Change i</w:t>
      </w:r>
      <w:r w:rsidRPr="00F6175E">
        <w:rPr>
          <w:rFonts w:ascii="Times New Roman" w:hAnsi="Times New Roman" w:cs="Times New Roman"/>
          <w:b/>
          <w:bCs/>
          <w:sz w:val="24"/>
          <w:szCs w:val="24"/>
        </w:rPr>
        <w:t>n Length of Prism</w:t>
      </w:r>
      <w:r w:rsidR="00D97910">
        <w:rPr>
          <w:rFonts w:ascii="Times New Roman" w:hAnsi="Times New Roman" w:cs="Times New Roman"/>
          <w:b/>
          <w:bCs/>
          <w:sz w:val="24"/>
          <w:szCs w:val="24"/>
        </w:rPr>
        <w:t>s</w:t>
      </w:r>
      <w:r w:rsidRPr="00F6175E">
        <w:rPr>
          <w:rFonts w:ascii="Times New Roman" w:hAnsi="Times New Roman" w:cs="Times New Roman"/>
          <w:b/>
          <w:bCs/>
          <w:sz w:val="24"/>
          <w:szCs w:val="24"/>
        </w:rPr>
        <w:t xml:space="preserve"> Kept in Air</w:t>
      </w:r>
    </w:p>
    <w:p w:rsidR="00F6175E" w:rsidRDefault="00C45C3E" w:rsidP="00FA2C24">
      <w:pPr>
        <w:spacing w:after="0" w:line="240" w:lineRule="auto"/>
        <w:jc w:val="center"/>
        <w:rPr>
          <w:rFonts w:ascii="Times New Roman" w:hAnsi="Times New Roman" w:cs="Times New Roman"/>
          <w:b/>
          <w:bCs/>
          <w:sz w:val="28"/>
          <w:szCs w:val="28"/>
        </w:rPr>
      </w:pPr>
      <w:r w:rsidRPr="00A96A49">
        <w:rPr>
          <w:rFonts w:ascii="Times New Roman" w:hAnsi="Times New Roman" w:cs="Times New Roman"/>
          <w:b/>
          <w:bCs/>
          <w:sz w:val="28"/>
          <w:szCs w:val="28"/>
        </w:rPr>
        <w:pict>
          <v:shape id="_x0000_i1026" type="#_x0000_t75" style="width:422.25pt;height:210pt">
            <v:imagedata r:id="rId27" o:title=""/>
          </v:shape>
        </w:pict>
      </w:r>
    </w:p>
    <w:p w:rsidR="00F6175E" w:rsidRPr="00F6175E" w:rsidRDefault="00F6175E" w:rsidP="004F5D71">
      <w:pPr>
        <w:spacing w:after="0" w:line="240" w:lineRule="auto"/>
        <w:jc w:val="center"/>
        <w:rPr>
          <w:rFonts w:ascii="Times New Roman" w:hAnsi="Times New Roman" w:cs="Times New Roman"/>
          <w:b/>
          <w:bCs/>
          <w:sz w:val="24"/>
          <w:szCs w:val="24"/>
        </w:rPr>
      </w:pPr>
      <w:r w:rsidRPr="00F6175E">
        <w:rPr>
          <w:rFonts w:ascii="Times New Roman" w:hAnsi="Times New Roman" w:cs="Times New Roman"/>
          <w:b/>
          <w:bCs/>
          <w:sz w:val="24"/>
          <w:szCs w:val="24"/>
        </w:rPr>
        <w:t>F</w:t>
      </w:r>
      <w:r w:rsidR="00E755FE">
        <w:rPr>
          <w:rFonts w:ascii="Times New Roman" w:hAnsi="Times New Roman" w:cs="Times New Roman"/>
          <w:b/>
          <w:bCs/>
          <w:sz w:val="24"/>
          <w:szCs w:val="24"/>
        </w:rPr>
        <w:t>IGURE 10</w:t>
      </w:r>
      <w:r w:rsidRPr="0075184D">
        <w:rPr>
          <w:rFonts w:ascii="Times New Roman" w:hAnsi="Times New Roman" w:cs="Times New Roman"/>
          <w:b/>
          <w:bCs/>
          <w:sz w:val="24"/>
          <w:szCs w:val="24"/>
        </w:rPr>
        <w:t>Percentage Change</w:t>
      </w:r>
      <w:r w:rsidRPr="00F6175E">
        <w:rPr>
          <w:rFonts w:ascii="Times New Roman" w:hAnsi="Times New Roman" w:cs="Times New Roman"/>
          <w:b/>
          <w:bCs/>
          <w:sz w:val="24"/>
          <w:szCs w:val="24"/>
        </w:rPr>
        <w:t xml:space="preserve"> in Length of Prism</w:t>
      </w:r>
      <w:r w:rsidR="00D97910">
        <w:rPr>
          <w:rFonts w:ascii="Times New Roman" w:hAnsi="Times New Roman" w:cs="Times New Roman"/>
          <w:b/>
          <w:bCs/>
          <w:sz w:val="24"/>
          <w:szCs w:val="24"/>
        </w:rPr>
        <w:t>s</w:t>
      </w:r>
      <w:r w:rsidRPr="00F6175E">
        <w:rPr>
          <w:rFonts w:ascii="Times New Roman" w:hAnsi="Times New Roman" w:cs="Times New Roman"/>
          <w:b/>
          <w:bCs/>
          <w:sz w:val="24"/>
          <w:szCs w:val="24"/>
        </w:rPr>
        <w:t xml:space="preserve"> Kept in Air at Different Ages</w:t>
      </w:r>
    </w:p>
    <w:p w:rsidR="00AB390A" w:rsidRPr="00AB390A" w:rsidRDefault="00AB390A" w:rsidP="00E755FE">
      <w:pPr>
        <w:tabs>
          <w:tab w:val="right" w:pos="7200"/>
        </w:tabs>
        <w:spacing w:after="0" w:line="360" w:lineRule="auto"/>
        <w:ind w:right="-539"/>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3</w:t>
      </w:r>
      <w:r w:rsidRPr="00A7004D">
        <w:rPr>
          <w:rFonts w:ascii="Times New Roman" w:hAnsi="Times New Roman" w:cs="Times New Roman"/>
          <w:b/>
          <w:bCs/>
          <w:sz w:val="28"/>
          <w:szCs w:val="28"/>
          <w:u w:val="single"/>
        </w:rPr>
        <w:t>.</w:t>
      </w:r>
      <w:r w:rsidR="00D302F7" w:rsidRPr="00A7004D">
        <w:rPr>
          <w:rFonts w:ascii="Times New Roman" w:hAnsi="Times New Roman" w:cs="Times New Roman"/>
          <w:b/>
          <w:bCs/>
          <w:sz w:val="28"/>
          <w:szCs w:val="28"/>
          <w:u w:val="single"/>
        </w:rPr>
        <w:t>5R</w:t>
      </w:r>
      <w:r w:rsidR="00E755FE" w:rsidRPr="00A7004D">
        <w:rPr>
          <w:rFonts w:ascii="Times New Roman" w:hAnsi="Times New Roman" w:cs="Times New Roman"/>
          <w:b/>
          <w:bCs/>
          <w:sz w:val="28"/>
          <w:szCs w:val="28"/>
          <w:u w:val="single"/>
        </w:rPr>
        <w:t>ESIS</w:t>
      </w:r>
      <w:r w:rsidR="007C090C" w:rsidRPr="00A7004D">
        <w:rPr>
          <w:rFonts w:ascii="Times New Roman" w:hAnsi="Times New Roman" w:cs="Times New Roman"/>
          <w:b/>
          <w:bCs/>
          <w:sz w:val="28"/>
          <w:szCs w:val="28"/>
          <w:u w:val="single"/>
        </w:rPr>
        <w:t>T</w:t>
      </w:r>
      <w:r w:rsidR="00E755FE" w:rsidRPr="00A7004D">
        <w:rPr>
          <w:rFonts w:ascii="Times New Roman" w:hAnsi="Times New Roman" w:cs="Times New Roman"/>
          <w:b/>
          <w:bCs/>
          <w:sz w:val="28"/>
          <w:szCs w:val="28"/>
          <w:u w:val="single"/>
        </w:rPr>
        <w:t>ANCE</w:t>
      </w:r>
      <w:r w:rsidR="00E755FE">
        <w:rPr>
          <w:rFonts w:ascii="Times New Roman" w:hAnsi="Times New Roman" w:cs="Times New Roman"/>
          <w:b/>
          <w:bCs/>
          <w:sz w:val="28"/>
          <w:szCs w:val="28"/>
          <w:u w:val="single"/>
        </w:rPr>
        <w:t>TO  SULFATE ATTACK</w:t>
      </w:r>
    </w:p>
    <w:p w:rsidR="00D1241F" w:rsidRDefault="00AB390A" w:rsidP="002B3747">
      <w:pPr>
        <w:spacing w:after="0" w:line="240" w:lineRule="auto"/>
        <w:ind w:firstLine="720"/>
        <w:jc w:val="both"/>
        <w:rPr>
          <w:rFonts w:ascii="Times New Roman" w:hAnsi="Times New Roman" w:cs="Times New Roman"/>
          <w:sz w:val="28"/>
          <w:szCs w:val="28"/>
        </w:rPr>
      </w:pPr>
      <w:r w:rsidRPr="00A7004D">
        <w:rPr>
          <w:rFonts w:ascii="Times New Roman" w:hAnsi="Times New Roman" w:cs="Times New Roman"/>
          <w:sz w:val="28"/>
          <w:szCs w:val="28"/>
        </w:rPr>
        <w:t>Figure</w:t>
      </w:r>
      <w:r w:rsidR="002B3747" w:rsidRPr="00A7004D">
        <w:rPr>
          <w:rFonts w:ascii="Times New Roman" w:hAnsi="Times New Roman" w:cs="Times New Roman"/>
          <w:sz w:val="28"/>
          <w:szCs w:val="28"/>
        </w:rPr>
        <w:t>s</w:t>
      </w:r>
      <w:r w:rsidRPr="00A7004D">
        <w:rPr>
          <w:rFonts w:ascii="Times New Roman" w:hAnsi="Times New Roman" w:cs="Times New Roman"/>
          <w:sz w:val="28"/>
          <w:szCs w:val="28"/>
        </w:rPr>
        <w:t xml:space="preserve"> 1</w:t>
      </w:r>
      <w:r w:rsidR="00D302F7" w:rsidRPr="00A7004D">
        <w:rPr>
          <w:rFonts w:ascii="Times New Roman" w:hAnsi="Times New Roman" w:cs="Times New Roman"/>
          <w:sz w:val="28"/>
          <w:szCs w:val="28"/>
        </w:rPr>
        <w:t>1</w:t>
      </w:r>
      <w:r w:rsidRPr="00A7004D">
        <w:rPr>
          <w:rFonts w:ascii="Times New Roman" w:hAnsi="Times New Roman" w:cs="Times New Roman"/>
          <w:sz w:val="28"/>
          <w:szCs w:val="28"/>
        </w:rPr>
        <w:t xml:space="preserve"> and </w:t>
      </w:r>
      <w:r w:rsidR="00137F0E" w:rsidRPr="00A7004D">
        <w:rPr>
          <w:rFonts w:ascii="Times New Roman" w:hAnsi="Times New Roman" w:cs="Times New Roman"/>
          <w:sz w:val="28"/>
          <w:szCs w:val="28"/>
        </w:rPr>
        <w:t>1</w:t>
      </w:r>
      <w:r w:rsidR="00D302F7" w:rsidRPr="00A7004D">
        <w:rPr>
          <w:rFonts w:ascii="Times New Roman" w:hAnsi="Times New Roman" w:cs="Times New Roman"/>
          <w:sz w:val="28"/>
          <w:szCs w:val="28"/>
        </w:rPr>
        <w:t>2</w:t>
      </w:r>
      <w:r w:rsidRPr="00AB390A">
        <w:rPr>
          <w:rFonts w:ascii="Times New Roman" w:hAnsi="Times New Roman" w:cs="Times New Roman"/>
          <w:sz w:val="28"/>
          <w:szCs w:val="28"/>
        </w:rPr>
        <w:t xml:space="preserve"> show the average of change of length test prisms during 90 days sulfate solution</w:t>
      </w:r>
      <w:r w:rsidR="00137F0E">
        <w:rPr>
          <w:rFonts w:ascii="Times New Roman" w:hAnsi="Times New Roman" w:cs="Times New Roman"/>
          <w:sz w:val="28"/>
          <w:szCs w:val="28"/>
        </w:rPr>
        <w:t xml:space="preserve"> exposure</w:t>
      </w:r>
      <w:r w:rsidRPr="00AB390A">
        <w:rPr>
          <w:rFonts w:ascii="Times New Roman" w:hAnsi="Times New Roman" w:cs="Times New Roman"/>
          <w:sz w:val="28"/>
          <w:szCs w:val="28"/>
        </w:rPr>
        <w:t xml:space="preserve">. Five samples were tested from each mix. It can be observed that the expansion of mortar prisms </w:t>
      </w:r>
      <w:r w:rsidR="00180585">
        <w:rPr>
          <w:rFonts w:ascii="Times New Roman" w:hAnsi="Times New Roman" w:cs="Times New Roman"/>
          <w:sz w:val="28"/>
          <w:szCs w:val="28"/>
        </w:rPr>
        <w:t>was decreased</w:t>
      </w:r>
      <w:r w:rsidRPr="00AB390A">
        <w:rPr>
          <w:rFonts w:ascii="Times New Roman" w:hAnsi="Times New Roman" w:cs="Times New Roman"/>
          <w:sz w:val="28"/>
          <w:szCs w:val="28"/>
        </w:rPr>
        <w:t xml:space="preserve"> by increasing TiO</w:t>
      </w:r>
      <w:r w:rsidRPr="00AB390A">
        <w:rPr>
          <w:rFonts w:ascii="Times New Roman" w:hAnsi="Times New Roman" w:cs="Times New Roman"/>
          <w:sz w:val="28"/>
          <w:szCs w:val="28"/>
          <w:vertAlign w:val="subscript"/>
        </w:rPr>
        <w:t>2</w:t>
      </w:r>
      <w:r w:rsidRPr="00AB390A">
        <w:rPr>
          <w:rFonts w:ascii="Times New Roman" w:hAnsi="Times New Roman" w:cs="Times New Roman"/>
          <w:sz w:val="28"/>
          <w:szCs w:val="28"/>
        </w:rPr>
        <w:t xml:space="preserve"> percentage at all ages except for 9% TiO</w:t>
      </w:r>
      <w:r w:rsidR="00137F0E">
        <w:rPr>
          <w:rFonts w:ascii="Times New Roman" w:hAnsi="Times New Roman" w:cs="Times New Roman"/>
          <w:sz w:val="28"/>
          <w:szCs w:val="28"/>
          <w:vertAlign w:val="subscript"/>
        </w:rPr>
        <w:t>2</w:t>
      </w:r>
      <w:r w:rsidR="00180585">
        <w:rPr>
          <w:rFonts w:ascii="Times New Roman" w:hAnsi="Times New Roman" w:cs="Times New Roman"/>
          <w:sz w:val="28"/>
          <w:szCs w:val="28"/>
        </w:rPr>
        <w:t>. T</w:t>
      </w:r>
      <w:r w:rsidR="00137F0E">
        <w:rPr>
          <w:rFonts w:ascii="Times New Roman" w:hAnsi="Times New Roman" w:cs="Times New Roman"/>
          <w:sz w:val="28"/>
          <w:szCs w:val="28"/>
        </w:rPr>
        <w:t xml:space="preserve">he </w:t>
      </w:r>
      <w:r w:rsidRPr="00AB390A">
        <w:rPr>
          <w:rFonts w:ascii="Times New Roman" w:hAnsi="Times New Roman" w:cs="Times New Roman"/>
          <w:sz w:val="28"/>
          <w:szCs w:val="28"/>
        </w:rPr>
        <w:t>9% TiO</w:t>
      </w:r>
      <w:r w:rsidRPr="00AB390A">
        <w:rPr>
          <w:rFonts w:ascii="Times New Roman" w:hAnsi="Times New Roman" w:cs="Times New Roman"/>
          <w:sz w:val="28"/>
          <w:szCs w:val="28"/>
          <w:vertAlign w:val="subscript"/>
        </w:rPr>
        <w:t xml:space="preserve">2 </w:t>
      </w:r>
      <w:r w:rsidRPr="00AB390A">
        <w:rPr>
          <w:rFonts w:ascii="Times New Roman" w:hAnsi="Times New Roman" w:cs="Times New Roman"/>
          <w:sz w:val="28"/>
          <w:szCs w:val="28"/>
        </w:rPr>
        <w:t>mortar prism</w:t>
      </w:r>
      <w:r w:rsidR="00046C4E">
        <w:rPr>
          <w:rFonts w:ascii="Times New Roman" w:hAnsi="Times New Roman" w:cs="Times New Roman"/>
          <w:sz w:val="28"/>
          <w:szCs w:val="28"/>
        </w:rPr>
        <w:t xml:space="preserve">s </w:t>
      </w:r>
      <w:r w:rsidRPr="00AB390A">
        <w:rPr>
          <w:rFonts w:ascii="Times New Roman" w:hAnsi="Times New Roman" w:cs="Times New Roman"/>
          <w:sz w:val="28"/>
          <w:szCs w:val="28"/>
        </w:rPr>
        <w:t>were shrinking in sulfate solution.</w:t>
      </w:r>
      <w:r w:rsidR="00D1241F" w:rsidRPr="00137F0E">
        <w:rPr>
          <w:rFonts w:ascii="Times New Roman" w:hAnsi="Times New Roman" w:cs="Times New Roman"/>
          <w:sz w:val="28"/>
          <w:szCs w:val="28"/>
        </w:rPr>
        <w:t xml:space="preserve">Table </w:t>
      </w:r>
      <w:r w:rsidR="00D1241F" w:rsidRPr="001B6890">
        <w:rPr>
          <w:rFonts w:ascii="Times New Roman" w:hAnsi="Times New Roman" w:cs="Times New Roman"/>
          <w:sz w:val="28"/>
          <w:szCs w:val="28"/>
        </w:rPr>
        <w:t>5</w:t>
      </w:r>
      <w:r w:rsidR="00D1241F">
        <w:rPr>
          <w:rFonts w:ascii="Times New Roman" w:hAnsi="Times New Roman" w:cs="Times New Roman"/>
          <w:sz w:val="28"/>
          <w:szCs w:val="28"/>
        </w:rPr>
        <w:t>shows the p</w:t>
      </w:r>
      <w:r w:rsidR="00D1241F" w:rsidRPr="00137F0E">
        <w:rPr>
          <w:rFonts w:ascii="Times New Roman" w:hAnsi="Times New Roman" w:cs="Times New Roman"/>
          <w:sz w:val="28"/>
          <w:szCs w:val="28"/>
        </w:rPr>
        <w:t>ercentage</w:t>
      </w:r>
      <w:r w:rsidR="00D1241F">
        <w:rPr>
          <w:rFonts w:ascii="Times New Roman" w:hAnsi="Times New Roman" w:cs="Times New Roman"/>
          <w:sz w:val="28"/>
          <w:szCs w:val="28"/>
        </w:rPr>
        <w:t xml:space="preserve"> mass l</w:t>
      </w:r>
      <w:r w:rsidR="00D1241F" w:rsidRPr="00137F0E">
        <w:rPr>
          <w:rFonts w:ascii="Times New Roman" w:hAnsi="Times New Roman" w:cs="Times New Roman"/>
          <w:sz w:val="28"/>
          <w:szCs w:val="28"/>
        </w:rPr>
        <w:t xml:space="preserve">oss of </w:t>
      </w:r>
      <w:r w:rsidR="00D1241F">
        <w:rPr>
          <w:rFonts w:ascii="Times New Roman" w:hAnsi="Times New Roman" w:cs="Times New Roman"/>
          <w:sz w:val="28"/>
          <w:szCs w:val="28"/>
        </w:rPr>
        <w:t>p</w:t>
      </w:r>
      <w:r w:rsidR="00D1241F" w:rsidRPr="00137F0E">
        <w:rPr>
          <w:rFonts w:ascii="Times New Roman" w:hAnsi="Times New Roman" w:cs="Times New Roman"/>
          <w:sz w:val="28"/>
          <w:szCs w:val="28"/>
        </w:rPr>
        <w:t>risms</w:t>
      </w:r>
      <w:r w:rsidR="00D1241F">
        <w:rPr>
          <w:rFonts w:ascii="Times New Roman" w:hAnsi="Times New Roman" w:cs="Times New Roman"/>
          <w:sz w:val="28"/>
          <w:szCs w:val="28"/>
        </w:rPr>
        <w:t xml:space="preserve"> k</w:t>
      </w:r>
      <w:r w:rsidR="00D1241F" w:rsidRPr="00137F0E">
        <w:rPr>
          <w:rFonts w:ascii="Times New Roman" w:hAnsi="Times New Roman" w:cs="Times New Roman"/>
          <w:sz w:val="28"/>
          <w:szCs w:val="28"/>
        </w:rPr>
        <w:t xml:space="preserve">ept in </w:t>
      </w:r>
      <w:r w:rsidR="00D1241F">
        <w:rPr>
          <w:rFonts w:ascii="Times New Roman" w:hAnsi="Times New Roman" w:cs="Times New Roman"/>
          <w:sz w:val="28"/>
          <w:szCs w:val="28"/>
        </w:rPr>
        <w:t>s</w:t>
      </w:r>
      <w:r w:rsidR="00D1241F" w:rsidRPr="00137F0E">
        <w:rPr>
          <w:rFonts w:ascii="Times New Roman" w:hAnsi="Times New Roman" w:cs="Times New Roman"/>
          <w:sz w:val="28"/>
          <w:szCs w:val="28"/>
        </w:rPr>
        <w:t xml:space="preserve">ulfate </w:t>
      </w:r>
      <w:r w:rsidR="00D1241F">
        <w:rPr>
          <w:rFonts w:ascii="Times New Roman" w:hAnsi="Times New Roman" w:cs="Times New Roman"/>
          <w:sz w:val="28"/>
          <w:szCs w:val="28"/>
        </w:rPr>
        <w:t>s</w:t>
      </w:r>
      <w:r w:rsidR="00D1241F" w:rsidRPr="00137F0E">
        <w:rPr>
          <w:rFonts w:ascii="Times New Roman" w:hAnsi="Times New Roman" w:cs="Times New Roman"/>
          <w:sz w:val="28"/>
          <w:szCs w:val="28"/>
        </w:rPr>
        <w:t>olution</w:t>
      </w:r>
      <w:r w:rsidR="00180585">
        <w:rPr>
          <w:rFonts w:ascii="Times New Roman" w:hAnsi="Times New Roman" w:cs="Times New Roman"/>
          <w:sz w:val="28"/>
          <w:szCs w:val="28"/>
        </w:rPr>
        <w:t>. The</w:t>
      </w:r>
      <w:r w:rsidR="00D1241F">
        <w:rPr>
          <w:rFonts w:ascii="Times New Roman" w:hAnsi="Times New Roman" w:cs="Times New Roman"/>
          <w:sz w:val="28"/>
          <w:szCs w:val="28"/>
        </w:rPr>
        <w:t xml:space="preserve"> table shows that the shrinkage of </w:t>
      </w:r>
      <w:r w:rsidR="00D1241F" w:rsidRPr="00AB390A">
        <w:rPr>
          <w:rFonts w:ascii="Times New Roman" w:hAnsi="Times New Roman" w:cs="Times New Roman"/>
          <w:sz w:val="28"/>
          <w:szCs w:val="28"/>
        </w:rPr>
        <w:t>9% TiO</w:t>
      </w:r>
      <w:r w:rsidR="00D1241F">
        <w:rPr>
          <w:rFonts w:ascii="Times New Roman" w:hAnsi="Times New Roman" w:cs="Times New Roman"/>
          <w:sz w:val="28"/>
          <w:szCs w:val="28"/>
          <w:vertAlign w:val="subscript"/>
        </w:rPr>
        <w:t xml:space="preserve">2 </w:t>
      </w:r>
      <w:r w:rsidR="00D1241F">
        <w:rPr>
          <w:rFonts w:ascii="Times New Roman" w:hAnsi="Times New Roman" w:cs="Times New Roman"/>
          <w:sz w:val="28"/>
          <w:szCs w:val="28"/>
        </w:rPr>
        <w:t>samples was not due to mass loss. In fact no samples exhibited cracking in the current investigation.</w:t>
      </w:r>
    </w:p>
    <w:p w:rsidR="00FA2C24" w:rsidRPr="00FA2C24" w:rsidRDefault="00FA2C24" w:rsidP="00180585">
      <w:pPr>
        <w:spacing w:after="0" w:line="240" w:lineRule="auto"/>
        <w:ind w:firstLine="720"/>
        <w:jc w:val="both"/>
        <w:rPr>
          <w:rFonts w:ascii="Times New Roman" w:hAnsi="Times New Roman" w:cs="Times New Roman"/>
          <w:b/>
          <w:bCs/>
          <w:sz w:val="16"/>
          <w:szCs w:val="16"/>
          <w:u w:val="single"/>
        </w:rPr>
      </w:pPr>
    </w:p>
    <w:p w:rsidR="00AB390A" w:rsidRDefault="001F0BA9" w:rsidP="00FA2C24">
      <w:pPr>
        <w:spacing w:line="240" w:lineRule="auto"/>
        <w:jc w:val="center"/>
        <w:rPr>
          <w:rFonts w:ascii="Times New Roman" w:hAnsi="Times New Roman" w:cs="Times New Roman"/>
          <w:b/>
          <w:bCs/>
          <w:sz w:val="24"/>
          <w:szCs w:val="24"/>
        </w:rPr>
      </w:pPr>
      <w:r w:rsidRPr="003876C0">
        <w:rPr>
          <w:rFonts w:ascii="Times New Roman" w:hAnsi="Times New Roman" w:cs="Times New Roman"/>
        </w:rPr>
        <w:object w:dxaOrig="10853" w:dyaOrig="5261">
          <v:shape id="_x0000_i1027" type="#_x0000_t75" style="width:430.5pt;height:229.5pt" o:ole="">
            <v:imagedata r:id="rId28" o:title=""/>
          </v:shape>
          <o:OLEObject Type="Embed" ProgID="Excel.Sheet.12" ShapeID="_x0000_i1027" DrawAspect="Content" ObjectID="_1588316373" r:id="rId29"/>
        </w:object>
      </w:r>
      <w:r w:rsidR="00AB390A" w:rsidRPr="00AB390A">
        <w:rPr>
          <w:rFonts w:ascii="Times New Roman" w:hAnsi="Times New Roman" w:cs="Times New Roman"/>
          <w:b/>
          <w:bCs/>
          <w:sz w:val="24"/>
          <w:szCs w:val="24"/>
        </w:rPr>
        <w:t>F</w:t>
      </w:r>
      <w:r w:rsidR="00180585">
        <w:rPr>
          <w:rFonts w:ascii="Times New Roman" w:hAnsi="Times New Roman" w:cs="Times New Roman"/>
          <w:b/>
          <w:bCs/>
          <w:sz w:val="24"/>
          <w:szCs w:val="24"/>
        </w:rPr>
        <w:t>IGURE 11</w:t>
      </w:r>
      <w:r w:rsidR="00AB390A" w:rsidRPr="00AB390A">
        <w:rPr>
          <w:rFonts w:ascii="Times New Roman" w:hAnsi="Times New Roman" w:cs="Times New Roman"/>
          <w:b/>
          <w:bCs/>
          <w:sz w:val="24"/>
          <w:szCs w:val="24"/>
        </w:rPr>
        <w:t xml:space="preserve"> Percentage Change in Length of Prism Kept in Sulfate Solution</w:t>
      </w:r>
    </w:p>
    <w:p w:rsidR="00CA6DBC" w:rsidRDefault="00D57A1E" w:rsidP="0058354D">
      <w:pPr>
        <w:spacing w:line="360" w:lineRule="auto"/>
        <w:ind w:left="-284" w:firstLine="284"/>
        <w:jc w:val="center"/>
        <w:rPr>
          <w:rFonts w:ascii="Times New Roman" w:hAnsi="Times New Roman" w:cs="Times New Roman"/>
          <w:b/>
          <w:bCs/>
          <w:sz w:val="24"/>
          <w:szCs w:val="24"/>
        </w:rPr>
      </w:pPr>
      <w:r>
        <w:rPr>
          <w:rFonts w:ascii="Times New Roman" w:hAnsi="Times New Roman" w:cs="Times New Roman"/>
          <w:noProof/>
        </w:rPr>
        <w:drawing>
          <wp:inline distT="0" distB="0" distL="0" distR="0">
            <wp:extent cx="5514975" cy="2714625"/>
            <wp:effectExtent l="0" t="0" r="0" b="0"/>
            <wp:docPr id="20"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B390A" w:rsidRPr="0058354D">
        <w:rPr>
          <w:rFonts w:ascii="Times New Roman" w:hAnsi="Times New Roman" w:cs="Times New Roman"/>
          <w:b/>
          <w:bCs/>
          <w:sz w:val="24"/>
          <w:szCs w:val="24"/>
        </w:rPr>
        <w:t>F</w:t>
      </w:r>
      <w:r w:rsidR="00E755FE" w:rsidRPr="0058354D">
        <w:rPr>
          <w:rFonts w:ascii="Times New Roman" w:hAnsi="Times New Roman" w:cs="Times New Roman"/>
          <w:b/>
          <w:bCs/>
          <w:sz w:val="24"/>
          <w:szCs w:val="24"/>
        </w:rPr>
        <w:t>IGURE</w:t>
      </w:r>
      <w:r w:rsidR="00180585">
        <w:rPr>
          <w:rFonts w:ascii="Times New Roman" w:hAnsi="Times New Roman" w:cs="Times New Roman"/>
          <w:b/>
          <w:bCs/>
          <w:sz w:val="24"/>
          <w:szCs w:val="24"/>
        </w:rPr>
        <w:t>12</w:t>
      </w:r>
      <w:r w:rsidR="00AB390A" w:rsidRPr="0058354D">
        <w:rPr>
          <w:rFonts w:ascii="Times New Roman" w:hAnsi="Times New Roman" w:cs="Times New Roman"/>
          <w:b/>
          <w:bCs/>
          <w:sz w:val="24"/>
          <w:szCs w:val="24"/>
        </w:rPr>
        <w:t xml:space="preserve"> Percentage Change in Length of Prism Kept in Sulfate Solution at Different</w:t>
      </w:r>
      <w:r w:rsidR="00AB390A" w:rsidRPr="00AB390A">
        <w:rPr>
          <w:rFonts w:ascii="Times New Roman" w:hAnsi="Times New Roman" w:cs="Times New Roman"/>
          <w:b/>
          <w:bCs/>
          <w:sz w:val="24"/>
          <w:szCs w:val="24"/>
        </w:rPr>
        <w:t xml:space="preserve"> Ages</w:t>
      </w:r>
    </w:p>
    <w:p w:rsidR="00EC3822" w:rsidRPr="00137F0E" w:rsidRDefault="00EC3822" w:rsidP="00180585">
      <w:pPr>
        <w:spacing w:after="0" w:line="360" w:lineRule="auto"/>
        <w:ind w:left="-142" w:firstLine="142"/>
        <w:jc w:val="both"/>
        <w:rPr>
          <w:rFonts w:ascii="Times New Roman" w:hAnsi="Times New Roman" w:cs="Times New Roman"/>
          <w:b/>
          <w:bCs/>
          <w:sz w:val="28"/>
          <w:szCs w:val="28"/>
          <w:u w:val="single"/>
        </w:rPr>
      </w:pPr>
      <w:r w:rsidRPr="00137F0E">
        <w:rPr>
          <w:rFonts w:ascii="Times New Roman" w:hAnsi="Times New Roman" w:cs="Times New Roman"/>
          <w:b/>
          <w:bCs/>
          <w:sz w:val="28"/>
          <w:szCs w:val="28"/>
          <w:u w:val="single"/>
        </w:rPr>
        <w:lastRenderedPageBreak/>
        <w:t>T</w:t>
      </w:r>
      <w:r w:rsidR="00E755FE">
        <w:rPr>
          <w:rFonts w:ascii="Times New Roman" w:hAnsi="Times New Roman" w:cs="Times New Roman"/>
          <w:b/>
          <w:bCs/>
          <w:sz w:val="28"/>
          <w:szCs w:val="28"/>
          <w:u w:val="single"/>
        </w:rPr>
        <w:t>ABLE 5</w:t>
      </w:r>
      <w:r w:rsidRPr="00A7004D">
        <w:rPr>
          <w:rFonts w:ascii="Times New Roman" w:hAnsi="Times New Roman" w:cs="Times New Roman"/>
          <w:b/>
          <w:bCs/>
          <w:sz w:val="28"/>
          <w:szCs w:val="28"/>
          <w:u w:val="single"/>
        </w:rPr>
        <w:t>Percentage</w:t>
      </w:r>
      <w:r w:rsidR="007133A7" w:rsidRPr="00A7004D">
        <w:rPr>
          <w:rFonts w:ascii="Times New Roman" w:hAnsi="Times New Roman" w:cs="Times New Roman"/>
          <w:b/>
          <w:bCs/>
          <w:sz w:val="28"/>
          <w:szCs w:val="28"/>
          <w:u w:val="single"/>
        </w:rPr>
        <w:t>s</w:t>
      </w:r>
      <w:r w:rsidRPr="00A7004D">
        <w:rPr>
          <w:rFonts w:ascii="Times New Roman" w:hAnsi="Times New Roman" w:cs="Times New Roman"/>
          <w:b/>
          <w:bCs/>
          <w:sz w:val="28"/>
          <w:szCs w:val="28"/>
          <w:u w:val="single"/>
        </w:rPr>
        <w:t xml:space="preserve"> M</w:t>
      </w:r>
      <w:r w:rsidRPr="00137F0E">
        <w:rPr>
          <w:rFonts w:ascii="Times New Roman" w:hAnsi="Times New Roman" w:cs="Times New Roman"/>
          <w:b/>
          <w:bCs/>
          <w:sz w:val="28"/>
          <w:szCs w:val="28"/>
          <w:u w:val="single"/>
        </w:rPr>
        <w:t>ass Loss of Prisms Kept in Sulfate Solution</w:t>
      </w:r>
    </w:p>
    <w:tbl>
      <w:tblPr>
        <w:tblW w:w="907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2694"/>
        <w:gridCol w:w="2257"/>
        <w:gridCol w:w="2000"/>
        <w:gridCol w:w="2122"/>
      </w:tblGrid>
      <w:tr w:rsidR="00EC3822" w:rsidRPr="00137F0E" w:rsidTr="006E3701">
        <w:trPr>
          <w:trHeight w:val="454"/>
        </w:trPr>
        <w:tc>
          <w:tcPr>
            <w:tcW w:w="2694" w:type="dxa"/>
            <w:tcBorders>
              <w:top w:val="double" w:sz="4" w:space="0" w:color="auto"/>
              <w:bottom w:val="double" w:sz="4" w:space="0" w:color="auto"/>
            </w:tcBorders>
            <w:shd w:val="clear" w:color="auto" w:fill="auto"/>
            <w:noWrap/>
            <w:vAlign w:val="center"/>
            <w:hideMark/>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Mix</w:t>
            </w:r>
          </w:p>
        </w:tc>
        <w:tc>
          <w:tcPr>
            <w:tcW w:w="2257" w:type="dxa"/>
            <w:tcBorders>
              <w:top w:val="double" w:sz="4" w:space="0" w:color="auto"/>
              <w:bottom w:val="double" w:sz="4" w:space="0" w:color="auto"/>
            </w:tcBorders>
            <w:shd w:val="clear" w:color="auto" w:fill="auto"/>
            <w:noWrap/>
            <w:vAlign w:val="center"/>
            <w:hideMark/>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28 Days</w:t>
            </w:r>
          </w:p>
        </w:tc>
        <w:tc>
          <w:tcPr>
            <w:tcW w:w="2000" w:type="dxa"/>
            <w:tcBorders>
              <w:top w:val="double" w:sz="4" w:space="0" w:color="auto"/>
              <w:bottom w:val="double" w:sz="4" w:space="0" w:color="auto"/>
            </w:tcBorders>
            <w:shd w:val="clear" w:color="auto" w:fill="auto"/>
            <w:noWrap/>
            <w:vAlign w:val="center"/>
            <w:hideMark/>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56 Days</w:t>
            </w:r>
          </w:p>
        </w:tc>
        <w:tc>
          <w:tcPr>
            <w:tcW w:w="2122" w:type="dxa"/>
            <w:tcBorders>
              <w:top w:val="double" w:sz="4" w:space="0" w:color="auto"/>
              <w:bottom w:val="double" w:sz="4" w:space="0" w:color="auto"/>
            </w:tcBorders>
            <w:shd w:val="clear" w:color="auto" w:fill="auto"/>
            <w:noWrap/>
            <w:vAlign w:val="center"/>
            <w:hideMark/>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90 Days</w:t>
            </w:r>
          </w:p>
        </w:tc>
      </w:tr>
      <w:tr w:rsidR="00EC3822" w:rsidRPr="00137F0E" w:rsidTr="006E3701">
        <w:trPr>
          <w:trHeight w:val="454"/>
        </w:trPr>
        <w:tc>
          <w:tcPr>
            <w:tcW w:w="2694" w:type="dxa"/>
            <w:tcBorders>
              <w:top w:val="double" w:sz="4" w:space="0" w:color="auto"/>
            </w:tcBorders>
            <w:shd w:val="clear" w:color="auto" w:fill="auto"/>
            <w:noWrap/>
            <w:vAlign w:val="center"/>
            <w:hideMark/>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Average for Control</w:t>
            </w:r>
          </w:p>
        </w:tc>
        <w:tc>
          <w:tcPr>
            <w:tcW w:w="2257" w:type="dxa"/>
            <w:tcBorders>
              <w:top w:val="double" w:sz="4" w:space="0" w:color="auto"/>
            </w:tcBorders>
            <w:shd w:val="clear" w:color="auto" w:fill="auto"/>
            <w:noWrap/>
            <w:vAlign w:val="center"/>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0.50%</w:t>
            </w:r>
          </w:p>
        </w:tc>
        <w:tc>
          <w:tcPr>
            <w:tcW w:w="2000" w:type="dxa"/>
            <w:tcBorders>
              <w:top w:val="double" w:sz="4" w:space="0" w:color="auto"/>
            </w:tcBorders>
            <w:shd w:val="clear" w:color="auto" w:fill="auto"/>
            <w:noWrap/>
            <w:vAlign w:val="center"/>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0.86%</w:t>
            </w:r>
          </w:p>
        </w:tc>
        <w:tc>
          <w:tcPr>
            <w:tcW w:w="2122" w:type="dxa"/>
            <w:tcBorders>
              <w:top w:val="double" w:sz="4" w:space="0" w:color="auto"/>
            </w:tcBorders>
            <w:shd w:val="clear" w:color="auto" w:fill="auto"/>
            <w:noWrap/>
            <w:vAlign w:val="center"/>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0.69%</w:t>
            </w:r>
          </w:p>
        </w:tc>
      </w:tr>
      <w:tr w:rsidR="00EC3822" w:rsidRPr="00137F0E" w:rsidTr="006E3701">
        <w:trPr>
          <w:trHeight w:val="454"/>
        </w:trPr>
        <w:tc>
          <w:tcPr>
            <w:tcW w:w="2694" w:type="dxa"/>
            <w:shd w:val="clear" w:color="auto" w:fill="auto"/>
            <w:noWrap/>
            <w:vAlign w:val="center"/>
            <w:hideMark/>
          </w:tcPr>
          <w:p w:rsidR="00EC3822" w:rsidRPr="00137F0E" w:rsidRDefault="00EC3822" w:rsidP="006E3701">
            <w:pPr>
              <w:spacing w:after="0" w:line="36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Average for 3% TiO</w:t>
            </w:r>
            <w:r w:rsidRPr="00137F0E">
              <w:rPr>
                <w:rFonts w:ascii="Times New Roman" w:hAnsi="Times New Roman" w:cs="Times New Roman"/>
                <w:color w:val="000000"/>
                <w:sz w:val="24"/>
                <w:szCs w:val="24"/>
                <w:vertAlign w:val="subscript"/>
              </w:rPr>
              <w:t>2</w:t>
            </w:r>
          </w:p>
        </w:tc>
        <w:tc>
          <w:tcPr>
            <w:tcW w:w="2257" w:type="dxa"/>
            <w:shd w:val="clear" w:color="auto" w:fill="auto"/>
            <w:noWrap/>
            <w:vAlign w:val="center"/>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0.50%</w:t>
            </w:r>
          </w:p>
        </w:tc>
        <w:tc>
          <w:tcPr>
            <w:tcW w:w="2000" w:type="dxa"/>
            <w:shd w:val="clear" w:color="auto" w:fill="auto"/>
            <w:noWrap/>
            <w:vAlign w:val="center"/>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0.86%</w:t>
            </w:r>
          </w:p>
        </w:tc>
        <w:tc>
          <w:tcPr>
            <w:tcW w:w="2122" w:type="dxa"/>
            <w:shd w:val="clear" w:color="auto" w:fill="auto"/>
            <w:noWrap/>
            <w:vAlign w:val="center"/>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0.69%</w:t>
            </w:r>
          </w:p>
        </w:tc>
      </w:tr>
      <w:tr w:rsidR="00EC3822" w:rsidRPr="00137F0E" w:rsidTr="006E3701">
        <w:trPr>
          <w:trHeight w:val="454"/>
        </w:trPr>
        <w:tc>
          <w:tcPr>
            <w:tcW w:w="2694" w:type="dxa"/>
            <w:shd w:val="clear" w:color="auto" w:fill="auto"/>
            <w:noWrap/>
            <w:vAlign w:val="center"/>
            <w:hideMark/>
          </w:tcPr>
          <w:p w:rsidR="00EC3822" w:rsidRPr="00137F0E" w:rsidRDefault="00EC3822" w:rsidP="006E3701">
            <w:pPr>
              <w:spacing w:after="0" w:line="36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Average for 6% TiO</w:t>
            </w:r>
            <w:r w:rsidRPr="00137F0E">
              <w:rPr>
                <w:rFonts w:ascii="Times New Roman" w:hAnsi="Times New Roman" w:cs="Times New Roman"/>
                <w:color w:val="000000"/>
                <w:sz w:val="24"/>
                <w:szCs w:val="24"/>
                <w:vertAlign w:val="subscript"/>
              </w:rPr>
              <w:t>2</w:t>
            </w:r>
          </w:p>
        </w:tc>
        <w:tc>
          <w:tcPr>
            <w:tcW w:w="2257" w:type="dxa"/>
            <w:shd w:val="clear" w:color="auto" w:fill="auto"/>
            <w:noWrap/>
            <w:vAlign w:val="center"/>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0.47%</w:t>
            </w:r>
          </w:p>
        </w:tc>
        <w:tc>
          <w:tcPr>
            <w:tcW w:w="2000" w:type="dxa"/>
            <w:shd w:val="clear" w:color="auto" w:fill="auto"/>
            <w:noWrap/>
            <w:vAlign w:val="center"/>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0.25%</w:t>
            </w:r>
          </w:p>
        </w:tc>
        <w:tc>
          <w:tcPr>
            <w:tcW w:w="2122" w:type="dxa"/>
            <w:shd w:val="clear" w:color="auto" w:fill="auto"/>
            <w:noWrap/>
            <w:vAlign w:val="center"/>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0.08%</w:t>
            </w:r>
          </w:p>
        </w:tc>
      </w:tr>
      <w:tr w:rsidR="00EC3822" w:rsidRPr="00137F0E" w:rsidTr="006E3701">
        <w:trPr>
          <w:trHeight w:val="454"/>
        </w:trPr>
        <w:tc>
          <w:tcPr>
            <w:tcW w:w="2694" w:type="dxa"/>
            <w:shd w:val="clear" w:color="auto" w:fill="auto"/>
            <w:noWrap/>
            <w:vAlign w:val="center"/>
            <w:hideMark/>
          </w:tcPr>
          <w:p w:rsidR="00EC3822" w:rsidRPr="00137F0E" w:rsidRDefault="00EC3822" w:rsidP="006E3701">
            <w:pPr>
              <w:spacing w:after="0" w:line="36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Average for 9% TiO</w:t>
            </w:r>
            <w:r w:rsidRPr="00137F0E">
              <w:rPr>
                <w:rFonts w:ascii="Times New Roman" w:hAnsi="Times New Roman" w:cs="Times New Roman"/>
                <w:color w:val="000000"/>
                <w:sz w:val="24"/>
                <w:szCs w:val="24"/>
                <w:vertAlign w:val="subscript"/>
              </w:rPr>
              <w:t>2</w:t>
            </w:r>
          </w:p>
        </w:tc>
        <w:tc>
          <w:tcPr>
            <w:tcW w:w="2257" w:type="dxa"/>
            <w:shd w:val="clear" w:color="auto" w:fill="auto"/>
            <w:noWrap/>
            <w:vAlign w:val="center"/>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0.40%</w:t>
            </w:r>
          </w:p>
        </w:tc>
        <w:tc>
          <w:tcPr>
            <w:tcW w:w="2000" w:type="dxa"/>
            <w:shd w:val="clear" w:color="auto" w:fill="auto"/>
            <w:noWrap/>
            <w:vAlign w:val="center"/>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0.10%</w:t>
            </w:r>
          </w:p>
        </w:tc>
        <w:tc>
          <w:tcPr>
            <w:tcW w:w="2122" w:type="dxa"/>
            <w:shd w:val="clear" w:color="auto" w:fill="auto"/>
            <w:noWrap/>
            <w:vAlign w:val="center"/>
          </w:tcPr>
          <w:p w:rsidR="00EC3822" w:rsidRPr="00137F0E" w:rsidRDefault="00EC3822" w:rsidP="006E3701">
            <w:pPr>
              <w:spacing w:after="0" w:line="240" w:lineRule="auto"/>
              <w:jc w:val="center"/>
              <w:rPr>
                <w:rFonts w:ascii="Times New Roman" w:hAnsi="Times New Roman" w:cs="Times New Roman"/>
                <w:color w:val="000000"/>
                <w:sz w:val="24"/>
                <w:szCs w:val="24"/>
              </w:rPr>
            </w:pPr>
            <w:r w:rsidRPr="00137F0E">
              <w:rPr>
                <w:rFonts w:ascii="Times New Roman" w:hAnsi="Times New Roman" w:cs="Times New Roman"/>
                <w:color w:val="000000"/>
                <w:sz w:val="24"/>
                <w:szCs w:val="24"/>
              </w:rPr>
              <w:t>0.06%</w:t>
            </w:r>
          </w:p>
        </w:tc>
      </w:tr>
    </w:tbl>
    <w:p w:rsidR="00D66B2B" w:rsidRDefault="00D66B2B" w:rsidP="003F45DD">
      <w:pPr>
        <w:spacing w:after="0" w:line="240" w:lineRule="auto"/>
        <w:jc w:val="both"/>
        <w:rPr>
          <w:rFonts w:ascii="Times New Roman" w:hAnsi="Times New Roman" w:cs="Times New Roman"/>
          <w:b/>
          <w:bCs/>
          <w:sz w:val="28"/>
          <w:szCs w:val="28"/>
          <w:u w:val="single"/>
        </w:rPr>
      </w:pPr>
    </w:p>
    <w:p w:rsidR="002020FD" w:rsidRPr="00AB390A" w:rsidRDefault="002020FD" w:rsidP="003F45DD">
      <w:pPr>
        <w:spacing w:after="0" w:line="24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4</w:t>
      </w:r>
      <w:r w:rsidR="00AC7348">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 C</w:t>
      </w:r>
      <w:r w:rsidR="00E755FE">
        <w:rPr>
          <w:rFonts w:ascii="Times New Roman" w:hAnsi="Times New Roman" w:cs="Times New Roman"/>
          <w:b/>
          <w:bCs/>
          <w:sz w:val="28"/>
          <w:szCs w:val="28"/>
          <w:u w:val="single"/>
        </w:rPr>
        <w:t>ONCLUSIONS</w:t>
      </w:r>
    </w:p>
    <w:p w:rsidR="002020FD" w:rsidRPr="002020FD" w:rsidRDefault="002020FD" w:rsidP="00AC7348">
      <w:pPr>
        <w:numPr>
          <w:ilvl w:val="0"/>
          <w:numId w:val="13"/>
        </w:numPr>
        <w:spacing w:after="0" w:line="240" w:lineRule="auto"/>
        <w:ind w:left="357" w:hanging="357"/>
        <w:jc w:val="lowKashida"/>
        <w:rPr>
          <w:rFonts w:ascii="Times New Roman" w:hAnsi="Times New Roman" w:cs="Times New Roman"/>
          <w:sz w:val="28"/>
          <w:szCs w:val="28"/>
        </w:rPr>
      </w:pPr>
      <w:r w:rsidRPr="002020FD">
        <w:rPr>
          <w:rFonts w:ascii="Times New Roman" w:hAnsi="Times New Roman" w:cs="Times New Roman"/>
          <w:sz w:val="28"/>
          <w:szCs w:val="28"/>
        </w:rPr>
        <w:t xml:space="preserve">The addition of </w:t>
      </w:r>
      <w:r w:rsidRPr="002020FD">
        <w:rPr>
          <w:rFonts w:ascii="Times New Roman" w:hAnsi="Times New Roman" w:cs="Times New Roman"/>
          <w:color w:val="000000"/>
          <w:sz w:val="28"/>
          <w:szCs w:val="28"/>
        </w:rPr>
        <w:t>TiO</w:t>
      </w:r>
      <w:r w:rsidRPr="002020FD">
        <w:rPr>
          <w:rFonts w:ascii="Times New Roman" w:hAnsi="Times New Roman" w:cs="Times New Roman"/>
          <w:color w:val="000000"/>
          <w:position w:val="-6"/>
          <w:sz w:val="28"/>
          <w:szCs w:val="28"/>
          <w:vertAlign w:val="subscript"/>
        </w:rPr>
        <w:t>2</w:t>
      </w:r>
      <w:r w:rsidRPr="002020FD">
        <w:rPr>
          <w:rFonts w:ascii="Times New Roman" w:hAnsi="Times New Roman" w:cs="Times New Roman"/>
          <w:sz w:val="28"/>
          <w:szCs w:val="28"/>
        </w:rPr>
        <w:t xml:space="preserve"> reduces the flow of the mortar mixes measured in accordance with ASTM: C 1437– 07</w:t>
      </w:r>
      <w:r w:rsidR="00BC051A">
        <w:rPr>
          <w:rFonts w:ascii="Times New Roman" w:hAnsi="Times New Roman" w:cs="Times New Roman"/>
          <w:sz w:val="28"/>
          <w:szCs w:val="28"/>
        </w:rPr>
        <w:t>.</w:t>
      </w:r>
    </w:p>
    <w:p w:rsidR="003D44B2" w:rsidRPr="0077779C" w:rsidRDefault="003D44B2" w:rsidP="00AC7348">
      <w:pPr>
        <w:numPr>
          <w:ilvl w:val="0"/>
          <w:numId w:val="13"/>
        </w:numPr>
        <w:spacing w:after="0" w:line="240" w:lineRule="auto"/>
        <w:ind w:left="357" w:hanging="357"/>
        <w:jc w:val="lowKashida"/>
        <w:rPr>
          <w:rFonts w:ascii="Times New Roman" w:hAnsi="Times New Roman" w:cs="Times New Roman"/>
          <w:sz w:val="28"/>
          <w:szCs w:val="28"/>
        </w:rPr>
      </w:pPr>
      <w:r w:rsidRPr="0077779C">
        <w:rPr>
          <w:rFonts w:ascii="Times New Roman" w:hAnsi="Times New Roman" w:cs="Times New Roman"/>
          <w:sz w:val="28"/>
          <w:szCs w:val="28"/>
        </w:rPr>
        <w:t xml:space="preserve">The compressive strength of mortars </w:t>
      </w:r>
      <w:r w:rsidR="001B6890">
        <w:rPr>
          <w:rFonts w:ascii="Times New Roman" w:hAnsi="Times New Roman" w:cs="Times New Roman"/>
          <w:sz w:val="28"/>
          <w:szCs w:val="28"/>
        </w:rPr>
        <w:t>was tested</w:t>
      </w:r>
      <w:r w:rsidRPr="0077779C">
        <w:rPr>
          <w:rFonts w:ascii="Times New Roman" w:hAnsi="Times New Roman" w:cs="Times New Roman"/>
          <w:sz w:val="28"/>
          <w:szCs w:val="28"/>
        </w:rPr>
        <w:t xml:space="preserve"> in accordance with </w:t>
      </w:r>
      <w:r w:rsidR="00C177A2" w:rsidRPr="0077779C">
        <w:rPr>
          <w:rFonts w:ascii="Times New Roman" w:hAnsi="Times New Roman" w:cs="Times New Roman"/>
          <w:sz w:val="28"/>
          <w:szCs w:val="28"/>
        </w:rPr>
        <w:t>A</w:t>
      </w:r>
      <w:r w:rsidRPr="0077779C">
        <w:rPr>
          <w:rFonts w:ascii="Times New Roman" w:hAnsi="Times New Roman" w:cs="Times New Roman"/>
          <w:sz w:val="28"/>
          <w:szCs w:val="28"/>
        </w:rPr>
        <w:t>STM C109/</w:t>
      </w:r>
      <w:r w:rsidR="00C750E4">
        <w:rPr>
          <w:rFonts w:ascii="Times New Roman" w:hAnsi="Times New Roman" w:cs="Times New Roman"/>
          <w:sz w:val="28"/>
          <w:szCs w:val="28"/>
        </w:rPr>
        <w:t>C109M-</w:t>
      </w:r>
      <w:r w:rsidRPr="0077779C">
        <w:rPr>
          <w:rFonts w:ascii="Times New Roman" w:hAnsi="Times New Roman" w:cs="Times New Roman"/>
          <w:sz w:val="28"/>
          <w:szCs w:val="28"/>
        </w:rPr>
        <w:t xml:space="preserve">16a </w:t>
      </w:r>
      <w:r w:rsidR="00A27299">
        <w:rPr>
          <w:rFonts w:ascii="Times New Roman" w:hAnsi="Times New Roman" w:cs="Times New Roman"/>
          <w:sz w:val="28"/>
          <w:szCs w:val="28"/>
        </w:rPr>
        <w:t xml:space="preserve">and </w:t>
      </w:r>
      <w:r w:rsidRPr="0077779C">
        <w:rPr>
          <w:rFonts w:ascii="Times New Roman" w:hAnsi="Times New Roman" w:cs="Times New Roman"/>
          <w:sz w:val="28"/>
          <w:szCs w:val="28"/>
        </w:rPr>
        <w:t xml:space="preserve">was reduced with inclusion of </w:t>
      </w:r>
      <w:r w:rsidRPr="0077779C">
        <w:rPr>
          <w:rFonts w:ascii="Times New Roman" w:hAnsi="Times New Roman" w:cs="Times New Roman"/>
          <w:color w:val="000000"/>
          <w:sz w:val="28"/>
          <w:szCs w:val="28"/>
        </w:rPr>
        <w:t>TiO</w:t>
      </w:r>
      <w:r w:rsidRPr="0077779C">
        <w:rPr>
          <w:rFonts w:ascii="Times New Roman" w:hAnsi="Times New Roman" w:cs="Times New Roman"/>
          <w:color w:val="000000"/>
          <w:position w:val="-6"/>
          <w:sz w:val="28"/>
          <w:szCs w:val="28"/>
          <w:vertAlign w:val="subscript"/>
        </w:rPr>
        <w:t>2</w:t>
      </w:r>
      <w:r w:rsidRPr="0077779C">
        <w:rPr>
          <w:rFonts w:ascii="Times New Roman" w:hAnsi="Times New Roman" w:cs="Times New Roman"/>
          <w:sz w:val="28"/>
          <w:szCs w:val="28"/>
        </w:rPr>
        <w:t xml:space="preserve">, but this decrease in strengths </w:t>
      </w:r>
      <w:r w:rsidR="00650D51">
        <w:rPr>
          <w:rFonts w:ascii="Times New Roman" w:hAnsi="Times New Roman" w:cs="Times New Roman"/>
          <w:sz w:val="28"/>
          <w:szCs w:val="28"/>
        </w:rPr>
        <w:t xml:space="preserve">was </w:t>
      </w:r>
      <w:r w:rsidRPr="0077779C">
        <w:rPr>
          <w:rFonts w:ascii="Times New Roman" w:hAnsi="Times New Roman" w:cs="Times New Roman"/>
          <w:sz w:val="28"/>
          <w:szCs w:val="28"/>
        </w:rPr>
        <w:t>less</w:t>
      </w:r>
      <w:r w:rsidR="00A27299">
        <w:rPr>
          <w:rFonts w:ascii="Times New Roman" w:hAnsi="Times New Roman" w:cs="Times New Roman"/>
          <w:sz w:val="28"/>
          <w:szCs w:val="28"/>
        </w:rPr>
        <w:t xml:space="preserve"> noticeable</w:t>
      </w:r>
      <w:r w:rsidRPr="0077779C">
        <w:rPr>
          <w:rFonts w:ascii="Times New Roman" w:hAnsi="Times New Roman" w:cs="Times New Roman"/>
          <w:sz w:val="28"/>
          <w:szCs w:val="28"/>
        </w:rPr>
        <w:t xml:space="preserve"> at later ages.</w:t>
      </w:r>
    </w:p>
    <w:p w:rsidR="00F85991" w:rsidRPr="00F85991" w:rsidRDefault="003D44B2" w:rsidP="00AC7348">
      <w:pPr>
        <w:numPr>
          <w:ilvl w:val="0"/>
          <w:numId w:val="13"/>
        </w:numPr>
        <w:spacing w:after="0" w:line="240" w:lineRule="auto"/>
        <w:ind w:left="357" w:hanging="357"/>
        <w:jc w:val="lowKashida"/>
        <w:rPr>
          <w:rFonts w:ascii="Times New Roman" w:hAnsi="Times New Roman" w:cs="Times New Roman"/>
          <w:sz w:val="28"/>
          <w:szCs w:val="28"/>
        </w:rPr>
      </w:pPr>
      <w:r w:rsidRPr="0077779C">
        <w:rPr>
          <w:rFonts w:ascii="Times New Roman" w:hAnsi="Times New Roman" w:cs="Times New Roman"/>
          <w:color w:val="000000"/>
          <w:position w:val="-6"/>
          <w:sz w:val="28"/>
          <w:szCs w:val="28"/>
        </w:rPr>
        <w:t>The samples kept in laboratory air all exhibited comparable shrinkage.</w:t>
      </w:r>
    </w:p>
    <w:p w:rsidR="00426D2A" w:rsidRPr="0077779C" w:rsidRDefault="00426D2A" w:rsidP="00AC7348">
      <w:pPr>
        <w:numPr>
          <w:ilvl w:val="0"/>
          <w:numId w:val="13"/>
        </w:numPr>
        <w:spacing w:after="0" w:line="240" w:lineRule="auto"/>
        <w:ind w:left="357" w:hanging="357"/>
        <w:jc w:val="lowKashida"/>
        <w:rPr>
          <w:rFonts w:ascii="Times New Roman" w:hAnsi="Times New Roman" w:cs="Times New Roman"/>
          <w:sz w:val="28"/>
          <w:szCs w:val="28"/>
        </w:rPr>
      </w:pPr>
      <w:r w:rsidRPr="0077779C">
        <w:rPr>
          <w:rFonts w:ascii="Times New Roman" w:hAnsi="Times New Roman" w:cs="Times New Roman"/>
          <w:color w:val="000000"/>
          <w:position w:val="-6"/>
          <w:sz w:val="28"/>
          <w:szCs w:val="28"/>
        </w:rPr>
        <w:t>By storing the samples in</w:t>
      </w:r>
      <w:r w:rsidR="00650D51">
        <w:rPr>
          <w:rFonts w:ascii="Times New Roman" w:hAnsi="Times New Roman" w:cs="Times New Roman"/>
          <w:color w:val="000000"/>
          <w:position w:val="-6"/>
          <w:sz w:val="28"/>
          <w:szCs w:val="28"/>
        </w:rPr>
        <w:t xml:space="preserve"> the proposed built </w:t>
      </w:r>
      <w:r w:rsidRPr="0077779C">
        <w:rPr>
          <w:rFonts w:ascii="Times New Roman" w:hAnsi="Times New Roman" w:cs="Times New Roman"/>
          <w:color w:val="000000"/>
          <w:position w:val="-6"/>
          <w:sz w:val="28"/>
          <w:szCs w:val="28"/>
        </w:rPr>
        <w:t>CO</w:t>
      </w:r>
      <w:r w:rsidRPr="0077779C">
        <w:rPr>
          <w:rFonts w:ascii="Times New Roman" w:hAnsi="Times New Roman" w:cs="Times New Roman"/>
          <w:color w:val="000000"/>
          <w:position w:val="-6"/>
          <w:sz w:val="28"/>
          <w:szCs w:val="28"/>
          <w:vertAlign w:val="subscript"/>
        </w:rPr>
        <w:t>2</w:t>
      </w:r>
      <w:r w:rsidRPr="0077779C">
        <w:rPr>
          <w:rFonts w:ascii="Times New Roman" w:hAnsi="Times New Roman" w:cs="Times New Roman"/>
          <w:color w:val="000000"/>
          <w:position w:val="-6"/>
          <w:sz w:val="28"/>
          <w:szCs w:val="28"/>
        </w:rPr>
        <w:t xml:space="preserve"> chamber for up to 90 days, the samples containing TiO</w:t>
      </w:r>
      <w:r w:rsidRPr="0077779C">
        <w:rPr>
          <w:rFonts w:ascii="Times New Roman" w:hAnsi="Times New Roman" w:cs="Times New Roman"/>
          <w:color w:val="000000"/>
          <w:position w:val="-6"/>
          <w:sz w:val="28"/>
          <w:szCs w:val="28"/>
          <w:vertAlign w:val="subscript"/>
        </w:rPr>
        <w:t xml:space="preserve">2 </w:t>
      </w:r>
      <w:r w:rsidRPr="0077779C">
        <w:rPr>
          <w:rFonts w:ascii="Times New Roman" w:hAnsi="Times New Roman" w:cs="Times New Roman"/>
          <w:color w:val="000000"/>
          <w:position w:val="-6"/>
          <w:sz w:val="28"/>
          <w:szCs w:val="28"/>
        </w:rPr>
        <w:t>showed small or no carbonation depth. However carbonation occurred in the control samples.</w:t>
      </w:r>
    </w:p>
    <w:p w:rsidR="003D44B2" w:rsidRDefault="003D44B2" w:rsidP="00AC7348">
      <w:pPr>
        <w:numPr>
          <w:ilvl w:val="0"/>
          <w:numId w:val="13"/>
        </w:numPr>
        <w:spacing w:after="0" w:line="240" w:lineRule="auto"/>
        <w:ind w:left="357" w:hanging="357"/>
        <w:jc w:val="lowKashida"/>
        <w:rPr>
          <w:rFonts w:ascii="Times New Roman" w:hAnsi="Times New Roman" w:cs="Times New Roman"/>
          <w:color w:val="000000"/>
          <w:position w:val="-6"/>
          <w:sz w:val="28"/>
          <w:szCs w:val="28"/>
        </w:rPr>
      </w:pPr>
      <w:r w:rsidRPr="0077779C">
        <w:rPr>
          <w:rFonts w:ascii="Times New Roman" w:hAnsi="Times New Roman" w:cs="Times New Roman"/>
          <w:color w:val="000000"/>
          <w:position w:val="-6"/>
          <w:sz w:val="28"/>
          <w:szCs w:val="28"/>
        </w:rPr>
        <w:t>Samples with 3% TiO</w:t>
      </w:r>
      <w:r w:rsidRPr="0077779C">
        <w:rPr>
          <w:rFonts w:ascii="Times New Roman" w:hAnsi="Times New Roman" w:cs="Times New Roman"/>
          <w:color w:val="000000"/>
          <w:position w:val="-6"/>
          <w:sz w:val="28"/>
          <w:szCs w:val="28"/>
          <w:vertAlign w:val="subscript"/>
        </w:rPr>
        <w:t>2</w:t>
      </w:r>
      <w:r w:rsidRPr="0077779C">
        <w:rPr>
          <w:rFonts w:ascii="Times New Roman" w:hAnsi="Times New Roman" w:cs="Times New Roman"/>
          <w:color w:val="000000"/>
          <w:position w:val="-6"/>
          <w:sz w:val="28"/>
          <w:szCs w:val="28"/>
        </w:rPr>
        <w:t xml:space="preserve"> exhibited similar behavior to the control samples when exposed to sulfate for up to 90 days. </w:t>
      </w:r>
      <w:r w:rsidR="00426D2A">
        <w:rPr>
          <w:rFonts w:ascii="Times New Roman" w:hAnsi="Times New Roman" w:cs="Times New Roman"/>
          <w:color w:val="000000"/>
          <w:position w:val="-6"/>
          <w:sz w:val="28"/>
          <w:szCs w:val="28"/>
        </w:rPr>
        <w:t xml:space="preserve">The test was conducted </w:t>
      </w:r>
      <w:r w:rsidR="00591B40">
        <w:rPr>
          <w:rFonts w:ascii="Times New Roman" w:hAnsi="Times New Roman" w:cs="Times New Roman"/>
          <w:color w:val="000000"/>
          <w:position w:val="-6"/>
          <w:sz w:val="28"/>
          <w:szCs w:val="28"/>
        </w:rPr>
        <w:t>in</w:t>
      </w:r>
      <w:r w:rsidRPr="0077779C">
        <w:rPr>
          <w:rFonts w:ascii="Times New Roman" w:hAnsi="Times New Roman" w:cs="Times New Roman"/>
          <w:color w:val="000000"/>
          <w:position w:val="-6"/>
          <w:sz w:val="28"/>
          <w:szCs w:val="28"/>
        </w:rPr>
        <w:t>a accordance</w:t>
      </w:r>
      <w:r w:rsidR="00591B40">
        <w:rPr>
          <w:rFonts w:ascii="Times New Roman" w:hAnsi="Times New Roman" w:cs="Times New Roman"/>
          <w:color w:val="000000"/>
          <w:position w:val="-6"/>
          <w:sz w:val="28"/>
          <w:szCs w:val="28"/>
        </w:rPr>
        <w:t xml:space="preserve"> with</w:t>
      </w:r>
      <w:r w:rsidRPr="0077779C">
        <w:rPr>
          <w:rFonts w:ascii="Times New Roman" w:hAnsi="Times New Roman" w:cs="Times New Roman"/>
          <w:color w:val="000000"/>
          <w:position w:val="-6"/>
          <w:sz w:val="28"/>
          <w:szCs w:val="28"/>
        </w:rPr>
        <w:t xml:space="preserve"> ASTM C1012-04</w:t>
      </w:r>
      <w:r w:rsidR="00F85991">
        <w:rPr>
          <w:rFonts w:ascii="Times New Roman" w:hAnsi="Times New Roman" w:cs="Times New Roman"/>
          <w:color w:val="000000"/>
          <w:position w:val="-6"/>
          <w:sz w:val="28"/>
          <w:szCs w:val="28"/>
        </w:rPr>
        <w:t>. Samples w</w:t>
      </w:r>
      <w:r w:rsidRPr="0077779C">
        <w:rPr>
          <w:rFonts w:ascii="Times New Roman" w:hAnsi="Times New Roman" w:cs="Times New Roman"/>
          <w:color w:val="000000"/>
          <w:position w:val="-6"/>
          <w:sz w:val="28"/>
          <w:szCs w:val="28"/>
        </w:rPr>
        <w:t>ith higher TiO</w:t>
      </w:r>
      <w:r w:rsidRPr="0077779C">
        <w:rPr>
          <w:rFonts w:ascii="Times New Roman" w:hAnsi="Times New Roman" w:cs="Times New Roman"/>
          <w:color w:val="000000"/>
          <w:position w:val="-6"/>
          <w:sz w:val="28"/>
          <w:szCs w:val="28"/>
          <w:vertAlign w:val="subscript"/>
        </w:rPr>
        <w:t>2</w:t>
      </w:r>
      <w:r w:rsidRPr="0077779C">
        <w:rPr>
          <w:rFonts w:ascii="Times New Roman" w:hAnsi="Times New Roman" w:cs="Times New Roman"/>
          <w:color w:val="000000"/>
          <w:position w:val="-6"/>
          <w:sz w:val="28"/>
          <w:szCs w:val="28"/>
        </w:rPr>
        <w:t xml:space="preserve"> exhibited better performance compared to the control samples without TiO</w:t>
      </w:r>
      <w:r w:rsidRPr="0077779C">
        <w:rPr>
          <w:rFonts w:ascii="Times New Roman" w:hAnsi="Times New Roman" w:cs="Times New Roman"/>
          <w:color w:val="000000"/>
          <w:position w:val="-6"/>
          <w:sz w:val="28"/>
          <w:szCs w:val="28"/>
          <w:vertAlign w:val="subscript"/>
        </w:rPr>
        <w:t>2</w:t>
      </w:r>
      <w:r w:rsidRPr="0077779C">
        <w:rPr>
          <w:rFonts w:ascii="Times New Roman" w:hAnsi="Times New Roman" w:cs="Times New Roman"/>
          <w:color w:val="000000"/>
          <w:position w:val="-6"/>
          <w:sz w:val="28"/>
          <w:szCs w:val="28"/>
        </w:rPr>
        <w:t>. No samples in the current investigation showed signs of cracking or expansive mass loss due to sulfate exposure.</w:t>
      </w:r>
    </w:p>
    <w:p w:rsidR="00F85991" w:rsidRPr="00A7004D" w:rsidRDefault="00F85991" w:rsidP="007133A7">
      <w:pPr>
        <w:numPr>
          <w:ilvl w:val="0"/>
          <w:numId w:val="13"/>
        </w:numPr>
        <w:spacing w:after="0" w:line="240" w:lineRule="auto"/>
        <w:ind w:left="357" w:hanging="357"/>
        <w:jc w:val="lowKashida"/>
        <w:rPr>
          <w:rFonts w:ascii="Times New Roman" w:hAnsi="Times New Roman" w:cs="Times New Roman"/>
          <w:color w:val="000000"/>
          <w:position w:val="-6"/>
          <w:sz w:val="28"/>
          <w:szCs w:val="28"/>
        </w:rPr>
      </w:pPr>
      <w:r>
        <w:rPr>
          <w:rFonts w:ascii="Times New Roman" w:hAnsi="Times New Roman" w:cs="Times New Roman"/>
          <w:color w:val="000000"/>
          <w:position w:val="-6"/>
          <w:sz w:val="28"/>
          <w:szCs w:val="28"/>
        </w:rPr>
        <w:t xml:space="preserve">It is recommended that </w:t>
      </w:r>
      <w:r w:rsidRPr="0077779C">
        <w:rPr>
          <w:rFonts w:ascii="Times New Roman" w:hAnsi="Times New Roman" w:cs="Times New Roman"/>
          <w:color w:val="000000"/>
          <w:position w:val="-6"/>
          <w:sz w:val="28"/>
          <w:szCs w:val="28"/>
        </w:rPr>
        <w:t>TiO</w:t>
      </w:r>
      <w:r w:rsidRPr="0077779C">
        <w:rPr>
          <w:rFonts w:ascii="Times New Roman" w:hAnsi="Times New Roman" w:cs="Times New Roman"/>
          <w:color w:val="000000"/>
          <w:position w:val="-6"/>
          <w:sz w:val="28"/>
          <w:szCs w:val="28"/>
          <w:vertAlign w:val="subscript"/>
        </w:rPr>
        <w:t>2</w:t>
      </w:r>
      <w:r w:rsidR="00180585">
        <w:rPr>
          <w:rFonts w:ascii="Times New Roman" w:hAnsi="Times New Roman" w:cs="Times New Roman"/>
          <w:color w:val="000000"/>
          <w:position w:val="-6"/>
          <w:sz w:val="28"/>
          <w:szCs w:val="28"/>
        </w:rPr>
        <w:t>should be</w:t>
      </w:r>
      <w:r>
        <w:rPr>
          <w:rFonts w:ascii="Times New Roman" w:hAnsi="Times New Roman" w:cs="Times New Roman"/>
          <w:color w:val="000000"/>
          <w:position w:val="-6"/>
          <w:sz w:val="28"/>
          <w:szCs w:val="28"/>
        </w:rPr>
        <w:t xml:space="preserve"> used as an additive to the mortar plaster to help in controlling the air pollution problem.</w:t>
      </w:r>
      <w:r w:rsidR="00C750E4">
        <w:rPr>
          <w:rFonts w:ascii="Times New Roman" w:hAnsi="Times New Roman" w:cs="Times New Roman"/>
          <w:color w:val="000000"/>
          <w:position w:val="-6"/>
          <w:sz w:val="28"/>
          <w:szCs w:val="28"/>
        </w:rPr>
        <w:t xml:space="preserve"> However, the mortar with </w:t>
      </w:r>
      <w:r w:rsidR="00C750E4" w:rsidRPr="0077779C">
        <w:rPr>
          <w:rFonts w:ascii="Times New Roman" w:hAnsi="Times New Roman" w:cs="Times New Roman"/>
          <w:color w:val="000000"/>
          <w:position w:val="-6"/>
          <w:sz w:val="28"/>
          <w:szCs w:val="28"/>
        </w:rPr>
        <w:t>TiO</w:t>
      </w:r>
      <w:r w:rsidR="00C750E4" w:rsidRPr="0077779C">
        <w:rPr>
          <w:rFonts w:ascii="Times New Roman" w:hAnsi="Times New Roman" w:cs="Times New Roman"/>
          <w:color w:val="000000"/>
          <w:position w:val="-6"/>
          <w:sz w:val="28"/>
          <w:szCs w:val="28"/>
          <w:vertAlign w:val="subscript"/>
        </w:rPr>
        <w:t>2</w:t>
      </w:r>
      <w:r w:rsidR="00C750E4">
        <w:rPr>
          <w:rFonts w:ascii="Times New Roman" w:hAnsi="Times New Roman" w:cs="Times New Roman"/>
          <w:color w:val="000000"/>
          <w:position w:val="-6"/>
          <w:sz w:val="28"/>
          <w:szCs w:val="28"/>
        </w:rPr>
        <w:t xml:space="preserve"> would need tobe optimized for consistency and compressive strength to be used effectively</w:t>
      </w:r>
      <w:r w:rsidR="007133A7">
        <w:rPr>
          <w:rFonts w:ascii="Times New Roman" w:hAnsi="Times New Roman" w:cs="Times New Roman"/>
          <w:color w:val="000000"/>
          <w:position w:val="-6"/>
          <w:sz w:val="28"/>
          <w:szCs w:val="28"/>
        </w:rPr>
        <w:t xml:space="preserve"> and </w:t>
      </w:r>
      <w:r w:rsidR="007133A7" w:rsidRPr="00A7004D">
        <w:rPr>
          <w:rFonts w:ascii="Times New Roman" w:hAnsi="Times New Roman" w:cs="Times New Roman"/>
          <w:color w:val="000000"/>
          <w:position w:val="-6"/>
          <w:sz w:val="28"/>
          <w:szCs w:val="28"/>
        </w:rPr>
        <w:t>cost of employing TiO</w:t>
      </w:r>
      <w:r w:rsidR="007133A7" w:rsidRPr="00A7004D">
        <w:rPr>
          <w:rFonts w:ascii="Times New Roman" w:hAnsi="Times New Roman" w:cs="Times New Roman"/>
          <w:color w:val="000000"/>
          <w:position w:val="-6"/>
          <w:sz w:val="28"/>
          <w:szCs w:val="28"/>
          <w:vertAlign w:val="subscript"/>
        </w:rPr>
        <w:t>2</w:t>
      </w:r>
      <w:r w:rsidR="007133A7" w:rsidRPr="00A7004D">
        <w:rPr>
          <w:rFonts w:ascii="Times New Roman" w:hAnsi="Times New Roman" w:cs="Times New Roman"/>
          <w:color w:val="000000"/>
          <w:position w:val="-6"/>
          <w:sz w:val="28"/>
          <w:szCs w:val="28"/>
        </w:rPr>
        <w:t xml:space="preserve"> as an additive to mortar</w:t>
      </w:r>
      <w:r w:rsidR="00C750E4" w:rsidRPr="00A7004D">
        <w:rPr>
          <w:rFonts w:ascii="Times New Roman" w:hAnsi="Times New Roman" w:cs="Times New Roman"/>
          <w:color w:val="000000"/>
          <w:position w:val="-6"/>
          <w:sz w:val="28"/>
          <w:szCs w:val="28"/>
        </w:rPr>
        <w:t>.</w:t>
      </w:r>
    </w:p>
    <w:p w:rsidR="000B3013" w:rsidRPr="00930D69" w:rsidRDefault="000B3013" w:rsidP="000B3013">
      <w:pPr>
        <w:spacing w:after="0" w:line="240" w:lineRule="auto"/>
        <w:ind w:left="357"/>
        <w:jc w:val="lowKashida"/>
        <w:rPr>
          <w:rFonts w:ascii="Times New Roman" w:hAnsi="Times New Roman" w:cs="Times New Roman"/>
          <w:color w:val="000000"/>
          <w:position w:val="-6"/>
          <w:sz w:val="16"/>
          <w:szCs w:val="16"/>
        </w:rPr>
      </w:pPr>
    </w:p>
    <w:p w:rsidR="00B75EFF" w:rsidRPr="003F45DD" w:rsidRDefault="00AC7348" w:rsidP="003F45DD">
      <w:pPr>
        <w:spacing w:after="0" w:line="240" w:lineRule="auto"/>
        <w:jc w:val="center"/>
        <w:rPr>
          <w:rFonts w:ascii="Times New Roman" w:hAnsi="Times New Roman" w:cs="Times New Roman"/>
          <w:b/>
          <w:bCs/>
          <w:sz w:val="28"/>
          <w:szCs w:val="28"/>
        </w:rPr>
      </w:pPr>
      <w:r w:rsidRPr="003F45DD">
        <w:rPr>
          <w:rFonts w:ascii="Times New Roman" w:hAnsi="Times New Roman" w:cs="Times New Roman"/>
          <w:b/>
          <w:bCs/>
          <w:sz w:val="28"/>
          <w:szCs w:val="28"/>
        </w:rPr>
        <w:t>ACKNOWLEDGMENT</w:t>
      </w:r>
    </w:p>
    <w:p w:rsidR="007B7D58" w:rsidRDefault="00180585" w:rsidP="007B7D58">
      <w:pPr>
        <w:autoSpaceDE w:val="0"/>
        <w:autoSpaceDN w:val="0"/>
        <w:adjustRightInd w:val="0"/>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The authors would like to thank Prof. NabeelMilad and technical staff at the National Housing and Building Research Centre for helping with the laboratory test setup.</w:t>
      </w:r>
    </w:p>
    <w:p w:rsidR="00180585" w:rsidRPr="00310D56" w:rsidRDefault="00180585" w:rsidP="00AC7348">
      <w:pPr>
        <w:spacing w:after="0" w:line="360" w:lineRule="auto"/>
        <w:jc w:val="lowKashida"/>
        <w:rPr>
          <w:rFonts w:ascii="Times New Roman" w:hAnsi="Times New Roman" w:cs="Times New Roman"/>
          <w:b/>
          <w:bCs/>
          <w:color w:val="000000"/>
          <w:position w:val="-6"/>
          <w:sz w:val="16"/>
          <w:szCs w:val="16"/>
        </w:rPr>
      </w:pPr>
    </w:p>
    <w:p w:rsidR="00A440BD" w:rsidRPr="00180585" w:rsidRDefault="00A440BD" w:rsidP="00180585">
      <w:pPr>
        <w:numPr>
          <w:ilvl w:val="0"/>
          <w:numId w:val="19"/>
        </w:numPr>
        <w:spacing w:after="0" w:line="360" w:lineRule="auto"/>
        <w:jc w:val="lowKashida"/>
        <w:rPr>
          <w:rFonts w:ascii="Times New Roman" w:hAnsi="Times New Roman" w:cs="Times New Roman"/>
          <w:b/>
          <w:bCs/>
          <w:sz w:val="28"/>
          <w:szCs w:val="28"/>
          <w:u w:val="single"/>
        </w:rPr>
      </w:pPr>
      <w:r w:rsidRPr="00180585">
        <w:rPr>
          <w:rFonts w:ascii="Times New Roman" w:hAnsi="Times New Roman" w:cs="Times New Roman"/>
          <w:b/>
          <w:bCs/>
          <w:sz w:val="28"/>
          <w:szCs w:val="28"/>
          <w:u w:val="single"/>
        </w:rPr>
        <w:t>R</w:t>
      </w:r>
      <w:r w:rsidR="00AC7348" w:rsidRPr="00180585">
        <w:rPr>
          <w:rFonts w:ascii="Times New Roman" w:hAnsi="Times New Roman" w:cs="Times New Roman"/>
          <w:b/>
          <w:bCs/>
          <w:sz w:val="28"/>
          <w:szCs w:val="28"/>
          <w:u w:val="single"/>
        </w:rPr>
        <w:t>EFERENCES</w:t>
      </w:r>
    </w:p>
    <w:p w:rsidR="00B868CF" w:rsidRDefault="00B868CF" w:rsidP="00037F4C">
      <w:pPr>
        <w:numPr>
          <w:ilvl w:val="0"/>
          <w:numId w:val="18"/>
        </w:numPr>
        <w:spacing w:after="0" w:line="240" w:lineRule="auto"/>
        <w:jc w:val="lowKashida"/>
        <w:rPr>
          <w:rFonts w:ascii="Times New Roman" w:hAnsi="Times New Roman" w:cs="Times New Roman"/>
          <w:color w:val="000000"/>
          <w:sz w:val="28"/>
          <w:szCs w:val="28"/>
        </w:rPr>
      </w:pPr>
      <w:r w:rsidRPr="006E3701">
        <w:rPr>
          <w:rFonts w:ascii="Times New Roman" w:hAnsi="Times New Roman" w:cs="Times New Roman"/>
          <w:color w:val="000000"/>
          <w:sz w:val="28"/>
          <w:szCs w:val="28"/>
        </w:rPr>
        <w:t xml:space="preserve">Italcementi Group: Technical Report-2008, “Tx Active: The Photocatalytic Active Principle”, </w:t>
      </w:r>
      <w:hyperlink r:id="rId31" w:history="1">
        <w:r w:rsidRPr="000D02B0">
          <w:rPr>
            <w:rStyle w:val="Hyperlink"/>
            <w:rFonts w:ascii="Times New Roman" w:hAnsi="Times New Roman" w:cs="Times New Roman"/>
            <w:sz w:val="28"/>
            <w:szCs w:val="28"/>
          </w:rPr>
          <w:t>http://txactive.us/</w:t>
        </w:r>
      </w:hyperlink>
      <w:r w:rsidRPr="006E3701">
        <w:rPr>
          <w:rFonts w:ascii="Times New Roman" w:hAnsi="Times New Roman" w:cs="Times New Roman"/>
          <w:color w:val="000000"/>
          <w:sz w:val="28"/>
          <w:szCs w:val="28"/>
        </w:rPr>
        <w:t>,</w:t>
      </w:r>
    </w:p>
    <w:p w:rsidR="00B868CF" w:rsidRPr="00B868CF" w:rsidRDefault="00B868CF" w:rsidP="00037F4C">
      <w:pPr>
        <w:numPr>
          <w:ilvl w:val="0"/>
          <w:numId w:val="18"/>
        </w:numPr>
        <w:spacing w:after="0" w:line="240" w:lineRule="auto"/>
        <w:jc w:val="lowKashida"/>
        <w:rPr>
          <w:rFonts w:ascii="Times New Roman" w:hAnsi="Times New Roman" w:cs="Times New Roman"/>
          <w:color w:val="000000"/>
          <w:sz w:val="28"/>
          <w:szCs w:val="28"/>
        </w:rPr>
      </w:pPr>
      <w:r w:rsidRPr="00B868CF">
        <w:rPr>
          <w:rFonts w:ascii="Times New Roman" w:hAnsi="Times New Roman" w:cs="Times New Roman"/>
          <w:color w:val="000000"/>
          <w:sz w:val="28"/>
          <w:szCs w:val="28"/>
        </w:rPr>
        <w:lastRenderedPageBreak/>
        <w:t>Poon, C.S., and Cheung, E., "NO Removal Efficiency of Photocatalytic Paving Blocks Prepared with Recycled M</w:t>
      </w:r>
      <w:r w:rsidR="003D42FD">
        <w:rPr>
          <w:rFonts w:ascii="Times New Roman" w:hAnsi="Times New Roman" w:cs="Times New Roman"/>
          <w:color w:val="000000"/>
          <w:sz w:val="28"/>
          <w:szCs w:val="28"/>
        </w:rPr>
        <w:t>aterials</w:t>
      </w:r>
      <w:r w:rsidRPr="00B868CF">
        <w:rPr>
          <w:rFonts w:ascii="Times New Roman" w:hAnsi="Times New Roman" w:cs="Times New Roman"/>
          <w:color w:val="000000"/>
          <w:sz w:val="28"/>
          <w:szCs w:val="28"/>
        </w:rPr>
        <w:t>" Construction and Building Materials, V. 21, No. 8, 2007, pp. 1746-1753.</w:t>
      </w:r>
    </w:p>
    <w:p w:rsidR="008F2BCD" w:rsidRDefault="008F2BCD" w:rsidP="00037F4C">
      <w:pPr>
        <w:numPr>
          <w:ilvl w:val="0"/>
          <w:numId w:val="18"/>
        </w:numPr>
        <w:spacing w:after="0" w:line="240" w:lineRule="auto"/>
        <w:jc w:val="lowKashida"/>
        <w:rPr>
          <w:rFonts w:ascii="Times New Roman" w:hAnsi="Times New Roman" w:cs="Times New Roman"/>
          <w:color w:val="000000"/>
          <w:sz w:val="28"/>
          <w:szCs w:val="28"/>
        </w:rPr>
      </w:pPr>
      <w:r w:rsidRPr="006E3701">
        <w:rPr>
          <w:rFonts w:ascii="Times New Roman" w:hAnsi="Times New Roman" w:cs="Times New Roman"/>
          <w:color w:val="000000"/>
          <w:sz w:val="28"/>
          <w:szCs w:val="28"/>
        </w:rPr>
        <w:t>Hassan, M.M., Mohammad, L.N., Cooper S.B., Dylla, H., “Evaluation of Nano-Titanium Dioxide Additive on Asphalt Binder Aging Properties” Journal of the Transportation Research Board , 2011, pp.11-15.</w:t>
      </w:r>
    </w:p>
    <w:p w:rsidR="003D2E63" w:rsidRPr="00037F4C" w:rsidRDefault="003D2E63" w:rsidP="00037F4C">
      <w:pPr>
        <w:numPr>
          <w:ilvl w:val="0"/>
          <w:numId w:val="18"/>
        </w:numPr>
        <w:spacing w:after="0" w:line="240" w:lineRule="auto"/>
        <w:rPr>
          <w:rFonts w:ascii="Times New Roman" w:hAnsi="Times New Roman" w:cs="Times New Roman"/>
          <w:color w:val="000000"/>
          <w:sz w:val="28"/>
          <w:szCs w:val="28"/>
        </w:rPr>
      </w:pPr>
      <w:r w:rsidRPr="00037F4C">
        <w:rPr>
          <w:rFonts w:ascii="Times New Roman" w:hAnsi="Times New Roman" w:cs="Times New Roman"/>
          <w:color w:val="000000"/>
          <w:sz w:val="28"/>
          <w:szCs w:val="28"/>
        </w:rPr>
        <w:t>TioCem, “Innovative Building Materials - Reduction of Pollution with TioCem”, Light Southwest Cement, http://www.lehighpermanente.com/tiocem-new, Accessed November 2010.</w:t>
      </w:r>
    </w:p>
    <w:p w:rsidR="003D2E63" w:rsidRDefault="003D2E63" w:rsidP="00037F4C">
      <w:pPr>
        <w:numPr>
          <w:ilvl w:val="0"/>
          <w:numId w:val="18"/>
        </w:numPr>
        <w:spacing w:after="0" w:line="240" w:lineRule="auto"/>
        <w:jc w:val="lowKashida"/>
        <w:rPr>
          <w:rFonts w:ascii="Times New Roman" w:hAnsi="Times New Roman" w:cs="Times New Roman"/>
          <w:color w:val="000000"/>
          <w:sz w:val="28"/>
          <w:szCs w:val="28"/>
        </w:rPr>
      </w:pPr>
      <w:r w:rsidRPr="00247784">
        <w:rPr>
          <w:rFonts w:ascii="Times New Roman" w:hAnsi="Times New Roman" w:cs="Times New Roman"/>
          <w:color w:val="000000"/>
          <w:sz w:val="28"/>
          <w:szCs w:val="28"/>
        </w:rPr>
        <w:t xml:space="preserve">Yoshihiko, M., K. Kiyoshi, T. Hideo, O. Hiroshi, and Y. Yutaka. </w:t>
      </w:r>
      <w:r>
        <w:rPr>
          <w:rFonts w:ascii="Times New Roman" w:hAnsi="Times New Roman" w:cs="Times New Roman"/>
          <w:color w:val="000000"/>
          <w:sz w:val="28"/>
          <w:szCs w:val="28"/>
        </w:rPr>
        <w:t>“</w:t>
      </w:r>
      <w:r w:rsidRPr="00247784">
        <w:rPr>
          <w:rFonts w:ascii="Times New Roman" w:hAnsi="Times New Roman" w:cs="Times New Roman"/>
          <w:color w:val="000000"/>
          <w:sz w:val="28"/>
          <w:szCs w:val="28"/>
        </w:rPr>
        <w:t>NO</w:t>
      </w:r>
      <w:r w:rsidRPr="00037F4C">
        <w:rPr>
          <w:rFonts w:ascii="Times New Roman" w:hAnsi="Times New Roman" w:cs="Times New Roman"/>
          <w:color w:val="000000"/>
          <w:sz w:val="28"/>
          <w:szCs w:val="28"/>
        </w:rPr>
        <w:t>x</w:t>
      </w:r>
      <w:r w:rsidRPr="00247784">
        <w:rPr>
          <w:rFonts w:ascii="Times New Roman" w:hAnsi="Times New Roman" w:cs="Times New Roman"/>
          <w:color w:val="000000"/>
          <w:sz w:val="28"/>
          <w:szCs w:val="28"/>
        </w:rPr>
        <w:t xml:space="preserve"> Removing Pavement Structure</w:t>
      </w:r>
      <w:r>
        <w:rPr>
          <w:rFonts w:ascii="Times New Roman" w:hAnsi="Times New Roman" w:cs="Times New Roman"/>
          <w:color w:val="000000"/>
          <w:sz w:val="28"/>
          <w:szCs w:val="28"/>
        </w:rPr>
        <w:t>”,</w:t>
      </w:r>
      <w:r w:rsidRPr="00247784">
        <w:rPr>
          <w:rFonts w:ascii="Times New Roman" w:hAnsi="Times New Roman" w:cs="Times New Roman"/>
          <w:color w:val="000000"/>
          <w:sz w:val="28"/>
          <w:szCs w:val="28"/>
        </w:rPr>
        <w:t xml:space="preserve"> US Patent Office, Patent No. 6454489, 2002.</w:t>
      </w:r>
    </w:p>
    <w:p w:rsidR="003D2E63" w:rsidRPr="006E3701" w:rsidRDefault="003D2E63" w:rsidP="00037F4C">
      <w:pPr>
        <w:numPr>
          <w:ilvl w:val="0"/>
          <w:numId w:val="18"/>
        </w:numPr>
        <w:spacing w:after="0" w:line="240" w:lineRule="auto"/>
        <w:jc w:val="lowKashida"/>
        <w:rPr>
          <w:rFonts w:ascii="Times New Roman" w:hAnsi="Times New Roman" w:cs="Times New Roman"/>
          <w:color w:val="000000"/>
          <w:sz w:val="28"/>
          <w:szCs w:val="28"/>
        </w:rPr>
      </w:pPr>
      <w:r w:rsidRPr="006E3701">
        <w:rPr>
          <w:rFonts w:ascii="Times New Roman" w:hAnsi="Times New Roman" w:cs="Times New Roman"/>
          <w:color w:val="000000"/>
          <w:sz w:val="28"/>
          <w:szCs w:val="28"/>
        </w:rPr>
        <w:t>Heidelberg Cement AG. TioCem® - High Tech Cement for the Reduction of Air Pollutants, Heidelberg, Germany, 2008.</w:t>
      </w:r>
    </w:p>
    <w:p w:rsidR="00247A11" w:rsidRPr="006E3701" w:rsidRDefault="00247A11" w:rsidP="00180585">
      <w:pPr>
        <w:numPr>
          <w:ilvl w:val="0"/>
          <w:numId w:val="18"/>
        </w:numPr>
        <w:spacing w:after="0" w:line="240" w:lineRule="auto"/>
        <w:jc w:val="lowKashida"/>
        <w:rPr>
          <w:rFonts w:ascii="Times New Roman" w:hAnsi="Times New Roman" w:cs="Times New Roman"/>
          <w:color w:val="000000"/>
          <w:sz w:val="28"/>
          <w:szCs w:val="28"/>
        </w:rPr>
      </w:pPr>
      <w:r w:rsidRPr="006E3701">
        <w:rPr>
          <w:rFonts w:ascii="Times New Roman" w:hAnsi="Times New Roman" w:cs="Times New Roman"/>
          <w:color w:val="000000"/>
          <w:sz w:val="28"/>
          <w:szCs w:val="28"/>
        </w:rPr>
        <w:t>Chen, Daniel H.; Li, Kuyen</w:t>
      </w:r>
      <w:r>
        <w:rPr>
          <w:rFonts w:ascii="Times New Roman" w:hAnsi="Times New Roman" w:cs="Times New Roman"/>
          <w:color w:val="000000"/>
          <w:sz w:val="28"/>
          <w:szCs w:val="28"/>
        </w:rPr>
        <w:t>,</w:t>
      </w:r>
      <w:r w:rsidR="00180585">
        <w:rPr>
          <w:rFonts w:ascii="Times New Roman" w:hAnsi="Times New Roman" w:cs="Times New Roman"/>
          <w:color w:val="000000"/>
          <w:sz w:val="28"/>
          <w:szCs w:val="28"/>
        </w:rPr>
        <w:t xml:space="preserve"> “</w:t>
      </w:r>
      <w:r w:rsidRPr="006E3701">
        <w:rPr>
          <w:rFonts w:ascii="Times New Roman" w:hAnsi="Times New Roman" w:cs="Times New Roman"/>
          <w:color w:val="000000"/>
          <w:sz w:val="28"/>
          <w:szCs w:val="28"/>
        </w:rPr>
        <w:t xml:space="preserve">Photocatalytic Coating on Road Pavements/Structures for </w:t>
      </w:r>
      <w:r w:rsidRPr="00A7118A">
        <w:rPr>
          <w:rFonts w:ascii="Times New Roman" w:hAnsi="Times New Roman" w:cs="Times New Roman"/>
          <w:color w:val="000000"/>
          <w:sz w:val="28"/>
          <w:szCs w:val="28"/>
        </w:rPr>
        <w:t>NO</w:t>
      </w:r>
      <w:r w:rsidRPr="00037F4C">
        <w:rPr>
          <w:rFonts w:ascii="Times New Roman" w:hAnsi="Times New Roman" w:cs="Times New Roman"/>
          <w:color w:val="000000"/>
          <w:sz w:val="28"/>
          <w:szCs w:val="28"/>
        </w:rPr>
        <w:t>x</w:t>
      </w:r>
      <w:r w:rsidRPr="006E3701">
        <w:rPr>
          <w:rFonts w:ascii="Times New Roman" w:hAnsi="Times New Roman" w:cs="Times New Roman"/>
          <w:color w:val="000000"/>
          <w:sz w:val="28"/>
          <w:szCs w:val="28"/>
        </w:rPr>
        <w:t xml:space="preserve"> Abatement</w:t>
      </w:r>
      <w:r>
        <w:rPr>
          <w:rFonts w:ascii="Times New Roman" w:hAnsi="Times New Roman" w:cs="Times New Roman"/>
          <w:color w:val="000000"/>
          <w:sz w:val="28"/>
          <w:szCs w:val="28"/>
        </w:rPr>
        <w:t>”,</w:t>
      </w:r>
      <w:r w:rsidRPr="006E3701">
        <w:rPr>
          <w:rFonts w:ascii="Times New Roman" w:hAnsi="Times New Roman" w:cs="Times New Roman"/>
          <w:color w:val="000000"/>
          <w:sz w:val="28"/>
          <w:szCs w:val="28"/>
        </w:rPr>
        <w:t xml:space="preserve"> Texas Air Research Center, Lamar University, Beaumont, TX.January 2007</w:t>
      </w:r>
      <w:r>
        <w:rPr>
          <w:rFonts w:ascii="Times New Roman" w:hAnsi="Times New Roman" w:cs="Times New Roman"/>
          <w:color w:val="000000"/>
          <w:sz w:val="28"/>
          <w:szCs w:val="28"/>
        </w:rPr>
        <w:t>.</w:t>
      </w:r>
    </w:p>
    <w:p w:rsidR="00A079D1" w:rsidRPr="00037F4C" w:rsidRDefault="00A079D1" w:rsidP="00037F4C">
      <w:pPr>
        <w:numPr>
          <w:ilvl w:val="0"/>
          <w:numId w:val="18"/>
        </w:numPr>
        <w:spacing w:after="0" w:line="240" w:lineRule="auto"/>
        <w:jc w:val="lowKashida"/>
        <w:rPr>
          <w:rFonts w:ascii="Times New Roman" w:hAnsi="Times New Roman" w:cs="Times New Roman"/>
          <w:color w:val="000000"/>
          <w:sz w:val="28"/>
          <w:szCs w:val="28"/>
        </w:rPr>
      </w:pPr>
      <w:r w:rsidRPr="00037F4C">
        <w:rPr>
          <w:rFonts w:ascii="Times New Roman" w:hAnsi="Times New Roman" w:cs="Times New Roman"/>
          <w:color w:val="000000"/>
          <w:sz w:val="28"/>
          <w:szCs w:val="28"/>
        </w:rPr>
        <w:t>Hasebe, M., Edahiro, H., “</w:t>
      </w:r>
      <w:r w:rsidR="0061564A" w:rsidRPr="00037F4C">
        <w:rPr>
          <w:rFonts w:ascii="Times New Roman" w:hAnsi="Times New Roman" w:cs="Times New Roman"/>
          <w:color w:val="000000"/>
          <w:sz w:val="28"/>
          <w:szCs w:val="28"/>
        </w:rPr>
        <w:t>Experimental</w:t>
      </w:r>
      <w:r w:rsidRPr="00037F4C">
        <w:rPr>
          <w:rFonts w:ascii="Times New Roman" w:hAnsi="Times New Roman" w:cs="Times New Roman"/>
          <w:color w:val="000000"/>
          <w:sz w:val="28"/>
          <w:szCs w:val="28"/>
        </w:rPr>
        <w:t xml:space="preserve"> Studies on Basic Properties of Concrete Using TiO2 as Admixture”, Hokkaido University Collection of Scholarly and Academic Papers</w:t>
      </w:r>
      <w:r w:rsidR="006E4C6B" w:rsidRPr="00037F4C">
        <w:rPr>
          <w:rFonts w:ascii="Times New Roman" w:hAnsi="Times New Roman" w:cs="Times New Roman"/>
          <w:color w:val="000000"/>
          <w:sz w:val="28"/>
          <w:szCs w:val="28"/>
        </w:rPr>
        <w:t>,</w:t>
      </w:r>
      <w:r w:rsidRPr="00037F4C">
        <w:rPr>
          <w:rFonts w:ascii="Times New Roman" w:hAnsi="Times New Roman" w:cs="Times New Roman"/>
          <w:color w:val="000000"/>
          <w:sz w:val="28"/>
          <w:szCs w:val="28"/>
        </w:rPr>
        <w:t xml:space="preserve"> HUSCAP, 2013.</w:t>
      </w:r>
    </w:p>
    <w:p w:rsidR="0061564A" w:rsidRPr="00037F4C" w:rsidRDefault="0061564A" w:rsidP="00037F4C">
      <w:pPr>
        <w:numPr>
          <w:ilvl w:val="0"/>
          <w:numId w:val="18"/>
        </w:numPr>
        <w:spacing w:after="0" w:line="240" w:lineRule="auto"/>
        <w:jc w:val="lowKashida"/>
        <w:rPr>
          <w:rFonts w:ascii="Times New Roman" w:hAnsi="Times New Roman" w:cs="Times New Roman"/>
          <w:color w:val="000000"/>
          <w:sz w:val="28"/>
          <w:szCs w:val="28"/>
        </w:rPr>
      </w:pPr>
      <w:r w:rsidRPr="00037F4C">
        <w:rPr>
          <w:rFonts w:ascii="Times New Roman" w:hAnsi="Times New Roman" w:cs="Times New Roman"/>
          <w:color w:val="000000"/>
          <w:sz w:val="28"/>
          <w:szCs w:val="28"/>
        </w:rPr>
        <w:t>Hanson, S.,” Evaluation of Concrete Containing Photocatalytic Titanium Dioxide”, PhD Thesis, Department of Civil and Environmental Engineering, University of Utah, May 2014.</w:t>
      </w:r>
    </w:p>
    <w:p w:rsidR="00511595" w:rsidRPr="003876C0" w:rsidRDefault="00511595" w:rsidP="00310D56">
      <w:pPr>
        <w:numPr>
          <w:ilvl w:val="0"/>
          <w:numId w:val="18"/>
        </w:numPr>
        <w:spacing w:after="0" w:line="240" w:lineRule="auto"/>
        <w:jc w:val="lowKashida"/>
        <w:rPr>
          <w:rFonts w:ascii="Times New Roman" w:hAnsi="Times New Roman" w:cs="Times New Roman"/>
          <w:color w:val="000000"/>
          <w:sz w:val="28"/>
          <w:szCs w:val="28"/>
        </w:rPr>
      </w:pPr>
      <w:r w:rsidRPr="00037F4C">
        <w:rPr>
          <w:rFonts w:ascii="Times New Roman" w:hAnsi="Times New Roman" w:cs="Times New Roman"/>
          <w:color w:val="000000"/>
          <w:sz w:val="28"/>
          <w:szCs w:val="28"/>
        </w:rPr>
        <w:t>Gatto, S., “Photocatalytic Activity Assessment of Micro-sized TiO2 used as Powders and as Starting Material for Porcelain Gres Tiles Production”,  PhD</w:t>
      </w:r>
      <w:r w:rsidRPr="003876C0">
        <w:rPr>
          <w:rFonts w:ascii="Times New Roman" w:hAnsi="Times New Roman" w:cs="Times New Roman"/>
          <w:color w:val="000000"/>
          <w:sz w:val="28"/>
          <w:szCs w:val="28"/>
        </w:rPr>
        <w:t>Thesis, Department of Chemistry, University of  Milano, Italy, 2014.</w:t>
      </w:r>
    </w:p>
    <w:p w:rsidR="007D6D2D" w:rsidRPr="003876C0" w:rsidRDefault="007D6D2D" w:rsidP="00085F0C">
      <w:pPr>
        <w:numPr>
          <w:ilvl w:val="0"/>
          <w:numId w:val="18"/>
        </w:numPr>
        <w:spacing w:after="0" w:line="240" w:lineRule="auto"/>
        <w:jc w:val="lowKashida"/>
        <w:rPr>
          <w:rFonts w:ascii="Times New Roman" w:hAnsi="Times New Roman" w:cs="Times New Roman"/>
          <w:color w:val="000000"/>
          <w:sz w:val="28"/>
          <w:szCs w:val="28"/>
        </w:rPr>
      </w:pPr>
      <w:r w:rsidRPr="003876C0">
        <w:rPr>
          <w:rFonts w:ascii="Times New Roman" w:hAnsi="Times New Roman" w:cs="Times New Roman"/>
          <w:color w:val="000000"/>
          <w:sz w:val="28"/>
          <w:szCs w:val="28"/>
        </w:rPr>
        <w:t>Egyptian Standard Specification 4756-1</w:t>
      </w:r>
      <w:r w:rsidR="00BB154D" w:rsidRPr="003876C0">
        <w:rPr>
          <w:rFonts w:ascii="Times New Roman" w:hAnsi="Times New Roman" w:cs="Times New Roman"/>
          <w:color w:val="000000"/>
          <w:sz w:val="28"/>
          <w:szCs w:val="28"/>
        </w:rPr>
        <w:t>/</w:t>
      </w:r>
      <w:r w:rsidRPr="003876C0">
        <w:rPr>
          <w:rFonts w:ascii="Times New Roman" w:hAnsi="Times New Roman" w:cs="Times New Roman"/>
          <w:color w:val="000000"/>
          <w:sz w:val="28"/>
          <w:szCs w:val="28"/>
        </w:rPr>
        <w:t xml:space="preserve">2013. </w:t>
      </w:r>
      <w:r w:rsidR="00085F0C" w:rsidRPr="003876C0">
        <w:rPr>
          <w:rFonts w:ascii="Times New Roman" w:hAnsi="Times New Roman" w:cs="Times New Roman"/>
          <w:color w:val="000000"/>
          <w:sz w:val="28"/>
          <w:szCs w:val="28"/>
        </w:rPr>
        <w:t xml:space="preserve">Cement part (1) Composition, Specifications and Conformity Criteria for Common Cements, </w:t>
      </w:r>
      <w:r w:rsidRPr="003876C0">
        <w:rPr>
          <w:rFonts w:ascii="Times New Roman" w:hAnsi="Times New Roman" w:cs="Times New Roman"/>
          <w:color w:val="000000"/>
          <w:sz w:val="28"/>
          <w:szCs w:val="28"/>
        </w:rPr>
        <w:t>2013.</w:t>
      </w:r>
    </w:p>
    <w:p w:rsidR="00710D4D" w:rsidRPr="00710D4D" w:rsidRDefault="00710D4D" w:rsidP="00037F4C">
      <w:pPr>
        <w:numPr>
          <w:ilvl w:val="0"/>
          <w:numId w:val="18"/>
        </w:numPr>
        <w:spacing w:after="0" w:line="240" w:lineRule="auto"/>
        <w:jc w:val="lowKashida"/>
        <w:rPr>
          <w:rFonts w:ascii="Times New Roman" w:hAnsi="Times New Roman" w:cs="Times New Roman"/>
          <w:color w:val="000000"/>
          <w:sz w:val="28"/>
          <w:szCs w:val="28"/>
        </w:rPr>
      </w:pPr>
      <w:r w:rsidRPr="00710D4D">
        <w:rPr>
          <w:rFonts w:ascii="Times New Roman" w:hAnsi="Times New Roman" w:cs="Times New Roman"/>
          <w:color w:val="000000"/>
          <w:sz w:val="28"/>
          <w:szCs w:val="28"/>
        </w:rPr>
        <w:t>ASTM C 1437–07: Standard Test Method for Flow of Hydraulic Cement Mortar, 2007.</w:t>
      </w:r>
    </w:p>
    <w:p w:rsidR="00726B92" w:rsidRPr="006E3701" w:rsidRDefault="00726B92" w:rsidP="00037F4C">
      <w:pPr>
        <w:numPr>
          <w:ilvl w:val="0"/>
          <w:numId w:val="18"/>
        </w:numPr>
        <w:spacing w:after="0" w:line="240" w:lineRule="auto"/>
        <w:jc w:val="lowKashida"/>
        <w:rPr>
          <w:rFonts w:ascii="Times New Roman" w:hAnsi="Times New Roman" w:cs="Times New Roman"/>
          <w:color w:val="000000"/>
          <w:sz w:val="28"/>
          <w:szCs w:val="28"/>
        </w:rPr>
      </w:pPr>
      <w:r w:rsidRPr="00037F4C">
        <w:rPr>
          <w:rFonts w:ascii="Times New Roman" w:hAnsi="Times New Roman" w:cs="Times New Roman"/>
          <w:color w:val="000000"/>
          <w:sz w:val="28"/>
          <w:szCs w:val="28"/>
        </w:rPr>
        <w:t>ASTM C109/C109M</w:t>
      </w:r>
      <w:r w:rsidR="00247784" w:rsidRPr="00037F4C">
        <w:rPr>
          <w:rFonts w:ascii="Times New Roman" w:hAnsi="Times New Roman" w:cs="Times New Roman"/>
          <w:color w:val="000000"/>
          <w:sz w:val="28"/>
          <w:szCs w:val="28"/>
        </w:rPr>
        <w:t>-</w:t>
      </w:r>
      <w:r w:rsidRPr="00037F4C">
        <w:rPr>
          <w:rFonts w:ascii="Times New Roman" w:hAnsi="Times New Roman" w:cs="Times New Roman"/>
          <w:color w:val="000000"/>
          <w:sz w:val="28"/>
          <w:szCs w:val="28"/>
        </w:rPr>
        <w:t>16a: Standard Test Method for Compressive Strength of Hydraulic</w:t>
      </w:r>
      <w:r w:rsidRPr="006E3701">
        <w:rPr>
          <w:rFonts w:ascii="Times New Roman" w:hAnsi="Times New Roman" w:cs="Times New Roman"/>
          <w:color w:val="000000"/>
          <w:sz w:val="28"/>
          <w:szCs w:val="28"/>
        </w:rPr>
        <w:t xml:space="preserve"> Cement Mortars (Using 2-in. or [50-mm] Cube Specimens), 2016.</w:t>
      </w:r>
    </w:p>
    <w:p w:rsidR="00726B92" w:rsidRPr="00037F4C" w:rsidRDefault="00726B92" w:rsidP="00037F4C">
      <w:pPr>
        <w:numPr>
          <w:ilvl w:val="0"/>
          <w:numId w:val="18"/>
        </w:numPr>
        <w:spacing w:after="0" w:line="240" w:lineRule="auto"/>
        <w:jc w:val="lowKashida"/>
        <w:rPr>
          <w:rFonts w:ascii="Times New Roman" w:hAnsi="Times New Roman" w:cs="Times New Roman"/>
          <w:color w:val="000000"/>
          <w:sz w:val="28"/>
          <w:szCs w:val="28"/>
        </w:rPr>
      </w:pPr>
      <w:r w:rsidRPr="00037F4C">
        <w:rPr>
          <w:rFonts w:ascii="Times New Roman" w:hAnsi="Times New Roman" w:cs="Times New Roman"/>
          <w:color w:val="000000"/>
          <w:sz w:val="28"/>
          <w:szCs w:val="28"/>
        </w:rPr>
        <w:t>ASTM C157</w:t>
      </w:r>
      <w:r w:rsidR="00247784" w:rsidRPr="00037F4C">
        <w:rPr>
          <w:rFonts w:ascii="Times New Roman" w:hAnsi="Times New Roman" w:cs="Times New Roman"/>
          <w:color w:val="000000"/>
          <w:sz w:val="28"/>
          <w:szCs w:val="28"/>
        </w:rPr>
        <w:t>/</w:t>
      </w:r>
      <w:r w:rsidRPr="00037F4C">
        <w:rPr>
          <w:rFonts w:ascii="Times New Roman" w:hAnsi="Times New Roman" w:cs="Times New Roman"/>
          <w:color w:val="000000"/>
          <w:sz w:val="28"/>
          <w:szCs w:val="28"/>
        </w:rPr>
        <w:t>C157M–17:Standard Test Method for Length Change of Hardened Hydraulic-Cement Mortar and Concrete.</w:t>
      </w:r>
    </w:p>
    <w:p w:rsidR="00726B92" w:rsidRPr="00037F4C" w:rsidRDefault="00726B92" w:rsidP="00037F4C">
      <w:pPr>
        <w:numPr>
          <w:ilvl w:val="0"/>
          <w:numId w:val="18"/>
        </w:numPr>
        <w:spacing w:after="0" w:line="240" w:lineRule="auto"/>
        <w:jc w:val="lowKashida"/>
        <w:rPr>
          <w:rFonts w:ascii="Times New Roman" w:hAnsi="Times New Roman" w:cs="Times New Roman"/>
          <w:color w:val="000000"/>
          <w:sz w:val="28"/>
          <w:szCs w:val="28"/>
        </w:rPr>
      </w:pPr>
      <w:r w:rsidRPr="00037F4C">
        <w:rPr>
          <w:rFonts w:ascii="Times New Roman" w:hAnsi="Times New Roman" w:cs="Times New Roman"/>
          <w:color w:val="000000"/>
          <w:sz w:val="28"/>
          <w:szCs w:val="28"/>
        </w:rPr>
        <w:t>ASTM C1012 / C1012M – 15: Standard Test Method for Length Change of Hydraulic-Cement Mortars Exposed to a Sulfate Solution.</w:t>
      </w:r>
    </w:p>
    <w:p w:rsidR="00436E1A" w:rsidRPr="006E3701" w:rsidRDefault="00436E1A" w:rsidP="00037F4C">
      <w:pPr>
        <w:numPr>
          <w:ilvl w:val="0"/>
          <w:numId w:val="18"/>
        </w:numPr>
        <w:spacing w:after="0" w:line="240" w:lineRule="auto"/>
        <w:jc w:val="lowKashida"/>
        <w:rPr>
          <w:rFonts w:ascii="Times New Roman" w:hAnsi="Times New Roman" w:cs="Times New Roman"/>
          <w:color w:val="000000"/>
          <w:sz w:val="28"/>
          <w:szCs w:val="28"/>
        </w:rPr>
      </w:pPr>
      <w:r w:rsidRPr="00037F4C">
        <w:rPr>
          <w:rFonts w:ascii="Times New Roman" w:hAnsi="Times New Roman" w:cs="Times New Roman"/>
          <w:color w:val="000000"/>
          <w:sz w:val="28"/>
          <w:szCs w:val="28"/>
        </w:rPr>
        <w:t>Khalafalla, M., S., Osama, A., H.,  Adam, I., A., “Improving The Mechanical</w:t>
      </w:r>
      <w:r w:rsidRPr="006E3701">
        <w:rPr>
          <w:rFonts w:ascii="Times New Roman" w:hAnsi="Times New Roman" w:cs="Times New Roman"/>
          <w:color w:val="000000"/>
          <w:sz w:val="28"/>
          <w:szCs w:val="28"/>
        </w:rPr>
        <w:t xml:space="preserve"> Properties of Cement Mortar By Nano Titanium”, Journal of Engineering Sciences, Assiut University, Faculty of Engineering, Vol. 43, No. 5, September 2015, pp. 663- 681.</w:t>
      </w:r>
    </w:p>
    <w:p w:rsidR="003619EE" w:rsidRPr="006E3701" w:rsidRDefault="003619EE" w:rsidP="00037F4C">
      <w:pPr>
        <w:numPr>
          <w:ilvl w:val="0"/>
          <w:numId w:val="18"/>
        </w:numPr>
        <w:spacing w:after="0" w:line="240" w:lineRule="auto"/>
        <w:jc w:val="lowKashida"/>
        <w:rPr>
          <w:rFonts w:ascii="Times New Roman" w:hAnsi="Times New Roman" w:cs="Times New Roman"/>
          <w:color w:val="000000"/>
          <w:sz w:val="28"/>
          <w:szCs w:val="28"/>
        </w:rPr>
      </w:pPr>
      <w:r w:rsidRPr="006E3701">
        <w:rPr>
          <w:rFonts w:ascii="Times New Roman" w:hAnsi="Times New Roman" w:cs="Times New Roman"/>
          <w:color w:val="000000"/>
          <w:sz w:val="28"/>
          <w:szCs w:val="28"/>
        </w:rPr>
        <w:lastRenderedPageBreak/>
        <w:t>Duan, P., Yan, C., Luo, W., Zhou, W., “Effects of Adding Nano-TiO</w:t>
      </w:r>
      <w:r w:rsidRPr="00247784">
        <w:rPr>
          <w:rFonts w:ascii="Times New Roman" w:hAnsi="Times New Roman" w:cs="Times New Roman"/>
          <w:color w:val="000000"/>
          <w:sz w:val="28"/>
          <w:szCs w:val="28"/>
        </w:rPr>
        <w:t>2</w:t>
      </w:r>
      <w:r w:rsidRPr="006E3701">
        <w:rPr>
          <w:rFonts w:ascii="Times New Roman" w:hAnsi="Times New Roman" w:cs="Times New Roman"/>
          <w:color w:val="000000"/>
          <w:sz w:val="28"/>
          <w:szCs w:val="28"/>
        </w:rPr>
        <w:t xml:space="preserve"> on Compressive Strength, Drying Shrinkage, Carbonation and Microstructure of Fluidized Bed Fly Ash Based Geopolymer Paste”, Construction and Building Materials, Volume 106, 2016, pp. 115–125.</w:t>
      </w:r>
    </w:p>
    <w:p w:rsidR="00037F4C" w:rsidRDefault="00037F4C" w:rsidP="00037F4C">
      <w:pPr>
        <w:numPr>
          <w:ilvl w:val="0"/>
          <w:numId w:val="18"/>
        </w:numPr>
        <w:spacing w:after="0" w:line="240" w:lineRule="auto"/>
        <w:jc w:val="lowKashida"/>
        <w:rPr>
          <w:rFonts w:ascii="Times New Roman" w:hAnsi="Times New Roman" w:cs="Times New Roman"/>
          <w:color w:val="000000"/>
          <w:sz w:val="28"/>
          <w:szCs w:val="28"/>
        </w:rPr>
      </w:pPr>
      <w:r w:rsidRPr="00247784">
        <w:rPr>
          <w:rFonts w:ascii="Times New Roman" w:hAnsi="Times New Roman" w:cs="Times New Roman"/>
          <w:color w:val="000000"/>
          <w:sz w:val="28"/>
          <w:szCs w:val="28"/>
        </w:rPr>
        <w:t>Zhang, M. H., and Wang, H., G., "Strength and Drying Shrinkage of Pavement Concrete with NanoParticles", Advanced Materials Research, Vol. 662, 2013, pp. 182-185.</w:t>
      </w:r>
    </w:p>
    <w:sectPr w:rsidR="00037F4C" w:rsidSect="00310D56">
      <w:footerReference w:type="default" r:id="rId32"/>
      <w:pgSz w:w="11907" w:h="1684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1915" w:rsidRDefault="002D1915" w:rsidP="001E412A">
      <w:pPr>
        <w:spacing w:after="0" w:line="240" w:lineRule="auto"/>
      </w:pPr>
      <w:r>
        <w:separator/>
      </w:r>
    </w:p>
  </w:endnote>
  <w:endnote w:type="continuationSeparator" w:id="1">
    <w:p w:rsidR="002D1915" w:rsidRDefault="002D1915" w:rsidP="001E41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2A" w:rsidRDefault="00A96A49">
    <w:pPr>
      <w:pStyle w:val="Footer"/>
      <w:jc w:val="center"/>
    </w:pPr>
    <w:r>
      <w:fldChar w:fldCharType="begin"/>
    </w:r>
    <w:r w:rsidR="001E412A">
      <w:instrText xml:space="preserve"> PAGE   \* MERGEFORMAT </w:instrText>
    </w:r>
    <w:r>
      <w:fldChar w:fldCharType="separate"/>
    </w:r>
    <w:r w:rsidR="00C45C3E">
      <w:rPr>
        <w:noProof/>
      </w:rPr>
      <w:t>14</w:t>
    </w:r>
    <w:r>
      <w:rPr>
        <w:noProof/>
      </w:rPr>
      <w:fldChar w:fldCharType="end"/>
    </w:r>
  </w:p>
  <w:p w:rsidR="001E412A" w:rsidRDefault="001E41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1915" w:rsidRDefault="002D1915" w:rsidP="001E412A">
      <w:pPr>
        <w:spacing w:after="0" w:line="240" w:lineRule="auto"/>
      </w:pPr>
      <w:r>
        <w:separator/>
      </w:r>
    </w:p>
  </w:footnote>
  <w:footnote w:type="continuationSeparator" w:id="1">
    <w:p w:rsidR="002D1915" w:rsidRDefault="002D1915" w:rsidP="001E41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145FE"/>
    <w:multiLevelType w:val="hybridMultilevel"/>
    <w:tmpl w:val="B56C9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0650B"/>
    <w:multiLevelType w:val="hybridMultilevel"/>
    <w:tmpl w:val="4490A1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1B7A78"/>
    <w:multiLevelType w:val="hybridMultilevel"/>
    <w:tmpl w:val="3BC6A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74D5B"/>
    <w:multiLevelType w:val="hybridMultilevel"/>
    <w:tmpl w:val="22C2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124910"/>
    <w:multiLevelType w:val="hybridMultilevel"/>
    <w:tmpl w:val="535C5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853748"/>
    <w:multiLevelType w:val="hybridMultilevel"/>
    <w:tmpl w:val="F738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6B0AB8"/>
    <w:multiLevelType w:val="hybridMultilevel"/>
    <w:tmpl w:val="A04AABD4"/>
    <w:lvl w:ilvl="0" w:tplc="7B4480E6">
      <w:start w:val="1"/>
      <w:numFmt w:val="decimal"/>
      <w:lvlText w:val="%1."/>
      <w:lvlJc w:val="left"/>
      <w:pPr>
        <w:ind w:left="720" w:hanging="360"/>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AA5BBE"/>
    <w:multiLevelType w:val="hybridMultilevel"/>
    <w:tmpl w:val="94FC2C8A"/>
    <w:lvl w:ilvl="0" w:tplc="04090001">
      <w:start w:val="1"/>
      <w:numFmt w:val="bullet"/>
      <w:lvlText w:val=""/>
      <w:lvlJc w:val="left"/>
      <w:pPr>
        <w:ind w:left="3479"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3118253A"/>
    <w:multiLevelType w:val="hybridMultilevel"/>
    <w:tmpl w:val="7966B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EC30A1"/>
    <w:multiLevelType w:val="hybridMultilevel"/>
    <w:tmpl w:val="B8F0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055F40"/>
    <w:multiLevelType w:val="hybridMultilevel"/>
    <w:tmpl w:val="9C12DDC4"/>
    <w:lvl w:ilvl="0" w:tplc="04F4745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427722D7"/>
    <w:multiLevelType w:val="hybridMultilevel"/>
    <w:tmpl w:val="3684BBD4"/>
    <w:lvl w:ilvl="0" w:tplc="6192AEBE">
      <w:start w:val="1"/>
      <w:numFmt w:val="lowerLetter"/>
      <w:lvlText w:val="(%1)"/>
      <w:lvlJc w:val="left"/>
      <w:pPr>
        <w:ind w:left="2771" w:hanging="360"/>
      </w:pPr>
      <w:rPr>
        <w:rFonts w:hint="default"/>
      </w:r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12">
    <w:nsid w:val="51864217"/>
    <w:multiLevelType w:val="hybridMultilevel"/>
    <w:tmpl w:val="9FCE3F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E221864"/>
    <w:multiLevelType w:val="hybridMultilevel"/>
    <w:tmpl w:val="46D25CB0"/>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14">
    <w:nsid w:val="5F755F93"/>
    <w:multiLevelType w:val="hybridMultilevel"/>
    <w:tmpl w:val="C3C022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742CC4"/>
    <w:multiLevelType w:val="hybridMultilevel"/>
    <w:tmpl w:val="EBACA9DC"/>
    <w:lvl w:ilvl="0" w:tplc="749E5E1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9C01D79"/>
    <w:multiLevelType w:val="hybridMultilevel"/>
    <w:tmpl w:val="E75EC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6F549F"/>
    <w:multiLevelType w:val="hybridMultilevel"/>
    <w:tmpl w:val="E690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4F5D9D"/>
    <w:multiLevelType w:val="hybridMultilevel"/>
    <w:tmpl w:val="5D2CC26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num w:numId="1">
    <w:abstractNumId w:val="8"/>
  </w:num>
  <w:num w:numId="2">
    <w:abstractNumId w:val="3"/>
  </w:num>
  <w:num w:numId="3">
    <w:abstractNumId w:val="6"/>
  </w:num>
  <w:num w:numId="4">
    <w:abstractNumId w:val="18"/>
  </w:num>
  <w:num w:numId="5">
    <w:abstractNumId w:val="11"/>
  </w:num>
  <w:num w:numId="6">
    <w:abstractNumId w:val="2"/>
  </w:num>
  <w:num w:numId="7">
    <w:abstractNumId w:val="17"/>
  </w:num>
  <w:num w:numId="8">
    <w:abstractNumId w:val="5"/>
  </w:num>
  <w:num w:numId="9">
    <w:abstractNumId w:val="14"/>
  </w:num>
  <w:num w:numId="10">
    <w:abstractNumId w:val="13"/>
  </w:num>
  <w:num w:numId="11">
    <w:abstractNumId w:val="10"/>
  </w:num>
  <w:num w:numId="12">
    <w:abstractNumId w:val="0"/>
  </w:num>
  <w:num w:numId="13">
    <w:abstractNumId w:val="1"/>
  </w:num>
  <w:num w:numId="14">
    <w:abstractNumId w:val="9"/>
  </w:num>
  <w:num w:numId="15">
    <w:abstractNumId w:val="16"/>
  </w:num>
  <w:num w:numId="16">
    <w:abstractNumId w:val="7"/>
  </w:num>
  <w:num w:numId="17">
    <w:abstractNumId w:val="4"/>
  </w:num>
  <w:num w:numId="18">
    <w:abstractNumId w:val="1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B1643"/>
    <w:rsid w:val="00001B77"/>
    <w:rsid w:val="000022A3"/>
    <w:rsid w:val="00006CA3"/>
    <w:rsid w:val="00022012"/>
    <w:rsid w:val="00031911"/>
    <w:rsid w:val="000369FC"/>
    <w:rsid w:val="00037F4C"/>
    <w:rsid w:val="00042685"/>
    <w:rsid w:val="00046C4E"/>
    <w:rsid w:val="00051860"/>
    <w:rsid w:val="000543B0"/>
    <w:rsid w:val="00055731"/>
    <w:rsid w:val="00056730"/>
    <w:rsid w:val="00063B9C"/>
    <w:rsid w:val="0007704D"/>
    <w:rsid w:val="0008041C"/>
    <w:rsid w:val="0008310C"/>
    <w:rsid w:val="000834D9"/>
    <w:rsid w:val="00085F0C"/>
    <w:rsid w:val="00087683"/>
    <w:rsid w:val="00091468"/>
    <w:rsid w:val="0009353A"/>
    <w:rsid w:val="00094552"/>
    <w:rsid w:val="000B10D9"/>
    <w:rsid w:val="000B3013"/>
    <w:rsid w:val="000F00FD"/>
    <w:rsid w:val="00111E03"/>
    <w:rsid w:val="00126421"/>
    <w:rsid w:val="001328B8"/>
    <w:rsid w:val="00137F0E"/>
    <w:rsid w:val="00137F45"/>
    <w:rsid w:val="00142BCE"/>
    <w:rsid w:val="00144E4D"/>
    <w:rsid w:val="00161737"/>
    <w:rsid w:val="00164EF2"/>
    <w:rsid w:val="001765AA"/>
    <w:rsid w:val="00180585"/>
    <w:rsid w:val="0019672F"/>
    <w:rsid w:val="001A206C"/>
    <w:rsid w:val="001B6890"/>
    <w:rsid w:val="001D193E"/>
    <w:rsid w:val="001D74F7"/>
    <w:rsid w:val="001E412A"/>
    <w:rsid w:val="001F0BA9"/>
    <w:rsid w:val="001F2941"/>
    <w:rsid w:val="002020FD"/>
    <w:rsid w:val="00205E31"/>
    <w:rsid w:val="002062EA"/>
    <w:rsid w:val="00227098"/>
    <w:rsid w:val="00233E25"/>
    <w:rsid w:val="00247784"/>
    <w:rsid w:val="00247A11"/>
    <w:rsid w:val="00257033"/>
    <w:rsid w:val="0027589E"/>
    <w:rsid w:val="00276B3D"/>
    <w:rsid w:val="002A3FAF"/>
    <w:rsid w:val="002B1643"/>
    <w:rsid w:val="002B3747"/>
    <w:rsid w:val="002B3E33"/>
    <w:rsid w:val="002B4DF3"/>
    <w:rsid w:val="002C43F8"/>
    <w:rsid w:val="002C6ACE"/>
    <w:rsid w:val="002D1915"/>
    <w:rsid w:val="002D7D70"/>
    <w:rsid w:val="002E17CB"/>
    <w:rsid w:val="002E5A3E"/>
    <w:rsid w:val="002F729C"/>
    <w:rsid w:val="00300417"/>
    <w:rsid w:val="00306BF2"/>
    <w:rsid w:val="00310D56"/>
    <w:rsid w:val="00312148"/>
    <w:rsid w:val="00322D63"/>
    <w:rsid w:val="0034163E"/>
    <w:rsid w:val="003577F1"/>
    <w:rsid w:val="003619EE"/>
    <w:rsid w:val="003739ED"/>
    <w:rsid w:val="00374499"/>
    <w:rsid w:val="003753CC"/>
    <w:rsid w:val="00386151"/>
    <w:rsid w:val="003876C0"/>
    <w:rsid w:val="00396AE0"/>
    <w:rsid w:val="003A1E9F"/>
    <w:rsid w:val="003C23C6"/>
    <w:rsid w:val="003C4363"/>
    <w:rsid w:val="003D2804"/>
    <w:rsid w:val="003D2E63"/>
    <w:rsid w:val="003D42FD"/>
    <w:rsid w:val="003D44B2"/>
    <w:rsid w:val="003E0979"/>
    <w:rsid w:val="003F45DD"/>
    <w:rsid w:val="003F6977"/>
    <w:rsid w:val="0040009F"/>
    <w:rsid w:val="00426D2A"/>
    <w:rsid w:val="00433380"/>
    <w:rsid w:val="00436E1A"/>
    <w:rsid w:val="00440423"/>
    <w:rsid w:val="00462AC5"/>
    <w:rsid w:val="00466097"/>
    <w:rsid w:val="00476A9D"/>
    <w:rsid w:val="004A0F7B"/>
    <w:rsid w:val="004D0639"/>
    <w:rsid w:val="004E4F02"/>
    <w:rsid w:val="004F5D71"/>
    <w:rsid w:val="0050677E"/>
    <w:rsid w:val="00511595"/>
    <w:rsid w:val="005117E4"/>
    <w:rsid w:val="00514167"/>
    <w:rsid w:val="005468E9"/>
    <w:rsid w:val="00565E3F"/>
    <w:rsid w:val="00571D6F"/>
    <w:rsid w:val="00576A95"/>
    <w:rsid w:val="00581E67"/>
    <w:rsid w:val="00581FCA"/>
    <w:rsid w:val="0058354D"/>
    <w:rsid w:val="00583E2A"/>
    <w:rsid w:val="0058737A"/>
    <w:rsid w:val="00587455"/>
    <w:rsid w:val="005918F1"/>
    <w:rsid w:val="00591B40"/>
    <w:rsid w:val="00596CD3"/>
    <w:rsid w:val="005A0302"/>
    <w:rsid w:val="005A0BB1"/>
    <w:rsid w:val="005A2208"/>
    <w:rsid w:val="005C47F1"/>
    <w:rsid w:val="005C5472"/>
    <w:rsid w:val="005F6746"/>
    <w:rsid w:val="00602149"/>
    <w:rsid w:val="0061564A"/>
    <w:rsid w:val="0061745E"/>
    <w:rsid w:val="00622BD2"/>
    <w:rsid w:val="00623546"/>
    <w:rsid w:val="00624DE8"/>
    <w:rsid w:val="00625C82"/>
    <w:rsid w:val="00635404"/>
    <w:rsid w:val="00635B98"/>
    <w:rsid w:val="00650ADA"/>
    <w:rsid w:val="00650D51"/>
    <w:rsid w:val="00672605"/>
    <w:rsid w:val="006737A8"/>
    <w:rsid w:val="006768A7"/>
    <w:rsid w:val="006913D9"/>
    <w:rsid w:val="006A1514"/>
    <w:rsid w:val="006B0AD3"/>
    <w:rsid w:val="006B3B01"/>
    <w:rsid w:val="006D4A2C"/>
    <w:rsid w:val="006E3701"/>
    <w:rsid w:val="006E3FB2"/>
    <w:rsid w:val="006E4C6B"/>
    <w:rsid w:val="0070727C"/>
    <w:rsid w:val="00710D4D"/>
    <w:rsid w:val="007133A7"/>
    <w:rsid w:val="00716938"/>
    <w:rsid w:val="00716A5A"/>
    <w:rsid w:val="00726B92"/>
    <w:rsid w:val="00741F9C"/>
    <w:rsid w:val="00742733"/>
    <w:rsid w:val="0074590A"/>
    <w:rsid w:val="00746A1A"/>
    <w:rsid w:val="0075184D"/>
    <w:rsid w:val="007531BA"/>
    <w:rsid w:val="00761CB0"/>
    <w:rsid w:val="00763197"/>
    <w:rsid w:val="00770FA2"/>
    <w:rsid w:val="00775EB5"/>
    <w:rsid w:val="0077779C"/>
    <w:rsid w:val="007B6887"/>
    <w:rsid w:val="007B7D58"/>
    <w:rsid w:val="007C090C"/>
    <w:rsid w:val="007D6D2D"/>
    <w:rsid w:val="007E0494"/>
    <w:rsid w:val="007E3286"/>
    <w:rsid w:val="007E5738"/>
    <w:rsid w:val="007E7157"/>
    <w:rsid w:val="007E7DAB"/>
    <w:rsid w:val="007F03E9"/>
    <w:rsid w:val="007F23F6"/>
    <w:rsid w:val="00810DB8"/>
    <w:rsid w:val="008174CE"/>
    <w:rsid w:val="00826F3B"/>
    <w:rsid w:val="008355F4"/>
    <w:rsid w:val="008573CE"/>
    <w:rsid w:val="00863668"/>
    <w:rsid w:val="0089474A"/>
    <w:rsid w:val="008A7A15"/>
    <w:rsid w:val="008B2D6C"/>
    <w:rsid w:val="008B2E19"/>
    <w:rsid w:val="008E2947"/>
    <w:rsid w:val="008E509A"/>
    <w:rsid w:val="008E69D3"/>
    <w:rsid w:val="008F285B"/>
    <w:rsid w:val="008F2BCD"/>
    <w:rsid w:val="008F41AA"/>
    <w:rsid w:val="0090640A"/>
    <w:rsid w:val="009121B0"/>
    <w:rsid w:val="009121FF"/>
    <w:rsid w:val="00920A92"/>
    <w:rsid w:val="00920C4B"/>
    <w:rsid w:val="009247A4"/>
    <w:rsid w:val="00930D69"/>
    <w:rsid w:val="00930F2C"/>
    <w:rsid w:val="0094595A"/>
    <w:rsid w:val="00957545"/>
    <w:rsid w:val="00962623"/>
    <w:rsid w:val="0096320C"/>
    <w:rsid w:val="00971737"/>
    <w:rsid w:val="00981328"/>
    <w:rsid w:val="009842AD"/>
    <w:rsid w:val="00990996"/>
    <w:rsid w:val="009A6571"/>
    <w:rsid w:val="009A6C57"/>
    <w:rsid w:val="009A706E"/>
    <w:rsid w:val="009C0493"/>
    <w:rsid w:val="009C0F6E"/>
    <w:rsid w:val="009C4022"/>
    <w:rsid w:val="009C4E23"/>
    <w:rsid w:val="009D3785"/>
    <w:rsid w:val="009F30F7"/>
    <w:rsid w:val="00A0110C"/>
    <w:rsid w:val="00A06B1C"/>
    <w:rsid w:val="00A079D1"/>
    <w:rsid w:val="00A10D63"/>
    <w:rsid w:val="00A113B6"/>
    <w:rsid w:val="00A22099"/>
    <w:rsid w:val="00A27299"/>
    <w:rsid w:val="00A32AF0"/>
    <w:rsid w:val="00A3584A"/>
    <w:rsid w:val="00A37631"/>
    <w:rsid w:val="00A440BD"/>
    <w:rsid w:val="00A512BE"/>
    <w:rsid w:val="00A53FFE"/>
    <w:rsid w:val="00A54B10"/>
    <w:rsid w:val="00A62EFF"/>
    <w:rsid w:val="00A62FB2"/>
    <w:rsid w:val="00A7004D"/>
    <w:rsid w:val="00A7118A"/>
    <w:rsid w:val="00A739F3"/>
    <w:rsid w:val="00A81B8E"/>
    <w:rsid w:val="00A92062"/>
    <w:rsid w:val="00A96A49"/>
    <w:rsid w:val="00A96F22"/>
    <w:rsid w:val="00A97DCE"/>
    <w:rsid w:val="00AA32F3"/>
    <w:rsid w:val="00AB390A"/>
    <w:rsid w:val="00AC7348"/>
    <w:rsid w:val="00AD4874"/>
    <w:rsid w:val="00AE219E"/>
    <w:rsid w:val="00AE2E30"/>
    <w:rsid w:val="00AF4163"/>
    <w:rsid w:val="00AF4BC9"/>
    <w:rsid w:val="00B16ACA"/>
    <w:rsid w:val="00B1795B"/>
    <w:rsid w:val="00B2198C"/>
    <w:rsid w:val="00B21B25"/>
    <w:rsid w:val="00B32A79"/>
    <w:rsid w:val="00B37EBF"/>
    <w:rsid w:val="00B559D9"/>
    <w:rsid w:val="00B72031"/>
    <w:rsid w:val="00B7375B"/>
    <w:rsid w:val="00B75EFF"/>
    <w:rsid w:val="00B8125E"/>
    <w:rsid w:val="00B815DD"/>
    <w:rsid w:val="00B8429B"/>
    <w:rsid w:val="00B85900"/>
    <w:rsid w:val="00B8611B"/>
    <w:rsid w:val="00B868CF"/>
    <w:rsid w:val="00BA4D5E"/>
    <w:rsid w:val="00BA67BB"/>
    <w:rsid w:val="00BB154D"/>
    <w:rsid w:val="00BB290D"/>
    <w:rsid w:val="00BB2F68"/>
    <w:rsid w:val="00BB33C2"/>
    <w:rsid w:val="00BB3626"/>
    <w:rsid w:val="00BB65B4"/>
    <w:rsid w:val="00BC051A"/>
    <w:rsid w:val="00BD2946"/>
    <w:rsid w:val="00BD7299"/>
    <w:rsid w:val="00BE2C02"/>
    <w:rsid w:val="00C11A17"/>
    <w:rsid w:val="00C15345"/>
    <w:rsid w:val="00C177A2"/>
    <w:rsid w:val="00C2012F"/>
    <w:rsid w:val="00C269AD"/>
    <w:rsid w:val="00C2728B"/>
    <w:rsid w:val="00C27E15"/>
    <w:rsid w:val="00C306FF"/>
    <w:rsid w:val="00C34CC5"/>
    <w:rsid w:val="00C44AC7"/>
    <w:rsid w:val="00C45C3E"/>
    <w:rsid w:val="00C51150"/>
    <w:rsid w:val="00C57CE6"/>
    <w:rsid w:val="00C656A9"/>
    <w:rsid w:val="00C750E4"/>
    <w:rsid w:val="00C810FD"/>
    <w:rsid w:val="00C8154F"/>
    <w:rsid w:val="00C81920"/>
    <w:rsid w:val="00C91D40"/>
    <w:rsid w:val="00CA6DBC"/>
    <w:rsid w:val="00CA7CCF"/>
    <w:rsid w:val="00CB6D8D"/>
    <w:rsid w:val="00CB7A78"/>
    <w:rsid w:val="00CC4F6F"/>
    <w:rsid w:val="00CD5EA7"/>
    <w:rsid w:val="00CE6C75"/>
    <w:rsid w:val="00CF1207"/>
    <w:rsid w:val="00D052A3"/>
    <w:rsid w:val="00D116D1"/>
    <w:rsid w:val="00D1241F"/>
    <w:rsid w:val="00D17783"/>
    <w:rsid w:val="00D302F7"/>
    <w:rsid w:val="00D46D72"/>
    <w:rsid w:val="00D57A1E"/>
    <w:rsid w:val="00D61442"/>
    <w:rsid w:val="00D6394D"/>
    <w:rsid w:val="00D64797"/>
    <w:rsid w:val="00D66B2B"/>
    <w:rsid w:val="00D77416"/>
    <w:rsid w:val="00D874CA"/>
    <w:rsid w:val="00D91031"/>
    <w:rsid w:val="00D97910"/>
    <w:rsid w:val="00DA2DA6"/>
    <w:rsid w:val="00DC6F52"/>
    <w:rsid w:val="00DD302B"/>
    <w:rsid w:val="00DE586C"/>
    <w:rsid w:val="00DF077E"/>
    <w:rsid w:val="00DF3D3B"/>
    <w:rsid w:val="00DF5337"/>
    <w:rsid w:val="00DF6E0E"/>
    <w:rsid w:val="00E16088"/>
    <w:rsid w:val="00E30D94"/>
    <w:rsid w:val="00E3183F"/>
    <w:rsid w:val="00E521CD"/>
    <w:rsid w:val="00E5615B"/>
    <w:rsid w:val="00E56E23"/>
    <w:rsid w:val="00E755FE"/>
    <w:rsid w:val="00E75D12"/>
    <w:rsid w:val="00E85DA9"/>
    <w:rsid w:val="00E917C6"/>
    <w:rsid w:val="00E95D28"/>
    <w:rsid w:val="00E97278"/>
    <w:rsid w:val="00EA140B"/>
    <w:rsid w:val="00EB7562"/>
    <w:rsid w:val="00EC05D2"/>
    <w:rsid w:val="00EC3822"/>
    <w:rsid w:val="00ED4631"/>
    <w:rsid w:val="00EE3BA8"/>
    <w:rsid w:val="00EE4150"/>
    <w:rsid w:val="00EF3AD0"/>
    <w:rsid w:val="00F02D6B"/>
    <w:rsid w:val="00F03435"/>
    <w:rsid w:val="00F32037"/>
    <w:rsid w:val="00F32E78"/>
    <w:rsid w:val="00F45F4E"/>
    <w:rsid w:val="00F5235F"/>
    <w:rsid w:val="00F52610"/>
    <w:rsid w:val="00F6175E"/>
    <w:rsid w:val="00F66455"/>
    <w:rsid w:val="00F85991"/>
    <w:rsid w:val="00F95FEC"/>
    <w:rsid w:val="00FA2C24"/>
    <w:rsid w:val="00FA67AF"/>
    <w:rsid w:val="00FB34CF"/>
    <w:rsid w:val="00FB5DE0"/>
    <w:rsid w:val="00FC0D00"/>
    <w:rsid w:val="00FC37FE"/>
    <w:rsid w:val="00FC4E4E"/>
    <w:rsid w:val="00FC5101"/>
    <w:rsid w:val="00FE1E1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643"/>
    <w:pPr>
      <w:spacing w:after="200" w:line="276" w:lineRule="auto"/>
    </w:pPr>
    <w:rPr>
      <w:rFonts w:eastAsia="Times New Roman"/>
      <w:sz w:val="22"/>
      <w:szCs w:val="22"/>
    </w:rPr>
  </w:style>
  <w:style w:type="paragraph" w:styleId="Heading2">
    <w:name w:val="heading 2"/>
    <w:basedOn w:val="Normal"/>
    <w:next w:val="Normal"/>
    <w:link w:val="Heading2Char"/>
    <w:uiPriority w:val="9"/>
    <w:semiHidden/>
    <w:unhideWhenUsed/>
    <w:qFormat/>
    <w:rsid w:val="00085F0C"/>
    <w:pPr>
      <w:keepNext/>
      <w:spacing w:before="240" w:after="60"/>
      <w:outlineLvl w:val="1"/>
    </w:pPr>
    <w:rPr>
      <w:rFonts w:ascii="Cambria"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1B8E"/>
    <w:pPr>
      <w:ind w:left="720"/>
      <w:contextualSpacing/>
    </w:pPr>
  </w:style>
  <w:style w:type="paragraph" w:styleId="BodyTextIndent">
    <w:name w:val="Body Text Indent"/>
    <w:basedOn w:val="Normal"/>
    <w:link w:val="BodyTextIndentChar"/>
    <w:rsid w:val="00571D6F"/>
    <w:pPr>
      <w:spacing w:after="0" w:line="240" w:lineRule="auto"/>
      <w:ind w:left="288"/>
      <w:jc w:val="lowKashida"/>
    </w:pPr>
    <w:rPr>
      <w:rFonts w:ascii="Times New Roman" w:hAnsi="Times New Roman" w:cs="Times New Roman"/>
      <w:sz w:val="40"/>
      <w:szCs w:val="20"/>
    </w:rPr>
  </w:style>
  <w:style w:type="character" w:customStyle="1" w:styleId="BodyTextIndentChar">
    <w:name w:val="Body Text Indent Char"/>
    <w:link w:val="BodyTextIndent"/>
    <w:rsid w:val="00571D6F"/>
    <w:rPr>
      <w:rFonts w:ascii="Times New Roman" w:eastAsia="Times New Roman" w:hAnsi="Times New Roman" w:cs="Traditional Arabic"/>
      <w:sz w:val="40"/>
      <w:szCs w:val="20"/>
    </w:rPr>
  </w:style>
  <w:style w:type="paragraph" w:customStyle="1" w:styleId="Default">
    <w:name w:val="Default"/>
    <w:uiPriority w:val="99"/>
    <w:rsid w:val="00C57CE6"/>
    <w:pPr>
      <w:autoSpaceDE w:val="0"/>
      <w:autoSpaceDN w:val="0"/>
      <w:adjustRightInd w:val="0"/>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16A5A"/>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716A5A"/>
    <w:rPr>
      <w:rFonts w:ascii="Tahoma" w:eastAsia="Times New Roman" w:hAnsi="Tahoma" w:cs="Tahoma"/>
      <w:sz w:val="16"/>
      <w:szCs w:val="16"/>
    </w:rPr>
  </w:style>
  <w:style w:type="table" w:styleId="TableGrid">
    <w:name w:val="Table Grid"/>
    <w:basedOn w:val="TableNormal"/>
    <w:uiPriority w:val="59"/>
    <w:rsid w:val="007E715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412A"/>
    <w:pPr>
      <w:tabs>
        <w:tab w:val="center" w:pos="4680"/>
        <w:tab w:val="right" w:pos="9360"/>
      </w:tabs>
    </w:pPr>
    <w:rPr>
      <w:rFonts w:cs="Times New Roman"/>
    </w:rPr>
  </w:style>
  <w:style w:type="character" w:customStyle="1" w:styleId="HeaderChar">
    <w:name w:val="Header Char"/>
    <w:link w:val="Header"/>
    <w:uiPriority w:val="99"/>
    <w:rsid w:val="001E412A"/>
    <w:rPr>
      <w:rFonts w:eastAsia="Times New Roman"/>
      <w:sz w:val="22"/>
      <w:szCs w:val="22"/>
    </w:rPr>
  </w:style>
  <w:style w:type="paragraph" w:styleId="Footer">
    <w:name w:val="footer"/>
    <w:basedOn w:val="Normal"/>
    <w:link w:val="FooterChar"/>
    <w:uiPriority w:val="99"/>
    <w:unhideWhenUsed/>
    <w:rsid w:val="001E412A"/>
    <w:pPr>
      <w:tabs>
        <w:tab w:val="center" w:pos="4680"/>
        <w:tab w:val="right" w:pos="9360"/>
      </w:tabs>
    </w:pPr>
    <w:rPr>
      <w:rFonts w:cs="Times New Roman"/>
    </w:rPr>
  </w:style>
  <w:style w:type="character" w:customStyle="1" w:styleId="FooterChar">
    <w:name w:val="Footer Char"/>
    <w:link w:val="Footer"/>
    <w:uiPriority w:val="99"/>
    <w:rsid w:val="001E412A"/>
    <w:rPr>
      <w:rFonts w:eastAsia="Times New Roman"/>
      <w:sz w:val="22"/>
      <w:szCs w:val="22"/>
    </w:rPr>
  </w:style>
  <w:style w:type="character" w:styleId="Hyperlink">
    <w:name w:val="Hyperlink"/>
    <w:rsid w:val="00C177A2"/>
    <w:rPr>
      <w:rFonts w:ascii="Arial" w:hAnsi="Arial" w:cs="Arial" w:hint="default"/>
      <w:b w:val="0"/>
      <w:bCs w:val="0"/>
      <w:color w:val="0000FF"/>
      <w:sz w:val="24"/>
      <w:szCs w:val="24"/>
      <w:u w:val="single"/>
    </w:rPr>
  </w:style>
  <w:style w:type="table" w:customStyle="1" w:styleId="TableGrid1">
    <w:name w:val="Table Grid1"/>
    <w:basedOn w:val="TableNormal"/>
    <w:next w:val="TableGrid"/>
    <w:uiPriority w:val="59"/>
    <w:rsid w:val="00A512B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semiHidden/>
    <w:rsid w:val="00085F0C"/>
    <w:rPr>
      <w:rFonts w:ascii="Cambria" w:eastAsia="Times New Roman" w:hAnsi="Cambria" w:cs="Times New Roman"/>
      <w:b/>
      <w:bCs/>
      <w:i/>
      <w:iCs/>
      <w:sz w:val="28"/>
      <w:szCs w:val="28"/>
    </w:rPr>
  </w:style>
  <w:style w:type="paragraph" w:styleId="BodyText">
    <w:name w:val="Body Text"/>
    <w:basedOn w:val="Normal"/>
    <w:link w:val="BodyTextChar"/>
    <w:uiPriority w:val="99"/>
    <w:semiHidden/>
    <w:unhideWhenUsed/>
    <w:rsid w:val="0075184D"/>
    <w:pPr>
      <w:spacing w:after="120"/>
    </w:pPr>
  </w:style>
  <w:style w:type="character" w:customStyle="1" w:styleId="BodyTextChar">
    <w:name w:val="Body Text Char"/>
    <w:link w:val="BodyText"/>
    <w:uiPriority w:val="99"/>
    <w:semiHidden/>
    <w:rsid w:val="0075184D"/>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643"/>
    <w:pPr>
      <w:spacing w:after="200" w:line="276" w:lineRule="auto"/>
    </w:pPr>
    <w:rPr>
      <w:rFonts w:eastAsia="Times New Roman"/>
      <w:sz w:val="22"/>
      <w:szCs w:val="22"/>
    </w:rPr>
  </w:style>
  <w:style w:type="paragraph" w:styleId="Heading2">
    <w:name w:val="heading 2"/>
    <w:basedOn w:val="Normal"/>
    <w:next w:val="Normal"/>
    <w:link w:val="Heading2Char"/>
    <w:uiPriority w:val="9"/>
    <w:semiHidden/>
    <w:unhideWhenUsed/>
    <w:qFormat/>
    <w:rsid w:val="00085F0C"/>
    <w:pPr>
      <w:keepNext/>
      <w:spacing w:before="240" w:after="60"/>
      <w:outlineLvl w:val="1"/>
    </w:pPr>
    <w:rPr>
      <w:rFonts w:ascii="Cambria"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1B8E"/>
    <w:pPr>
      <w:ind w:left="720"/>
      <w:contextualSpacing/>
    </w:pPr>
  </w:style>
  <w:style w:type="paragraph" w:styleId="BodyTextIndent">
    <w:name w:val="Body Text Indent"/>
    <w:basedOn w:val="Normal"/>
    <w:link w:val="BodyTextIndentChar"/>
    <w:rsid w:val="00571D6F"/>
    <w:pPr>
      <w:spacing w:after="0" w:line="240" w:lineRule="auto"/>
      <w:ind w:left="288"/>
      <w:jc w:val="lowKashida"/>
    </w:pPr>
    <w:rPr>
      <w:rFonts w:ascii="Times New Roman" w:hAnsi="Times New Roman" w:cs="Times New Roman"/>
      <w:sz w:val="40"/>
      <w:szCs w:val="20"/>
    </w:rPr>
  </w:style>
  <w:style w:type="character" w:customStyle="1" w:styleId="BodyTextIndentChar">
    <w:name w:val="Body Text Indent Char"/>
    <w:link w:val="BodyTextIndent"/>
    <w:rsid w:val="00571D6F"/>
    <w:rPr>
      <w:rFonts w:ascii="Times New Roman" w:eastAsia="Times New Roman" w:hAnsi="Times New Roman" w:cs="Traditional Arabic"/>
      <w:sz w:val="40"/>
      <w:szCs w:val="20"/>
    </w:rPr>
  </w:style>
  <w:style w:type="paragraph" w:customStyle="1" w:styleId="Default">
    <w:name w:val="Default"/>
    <w:uiPriority w:val="99"/>
    <w:rsid w:val="00C57CE6"/>
    <w:pPr>
      <w:autoSpaceDE w:val="0"/>
      <w:autoSpaceDN w:val="0"/>
      <w:adjustRightInd w:val="0"/>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16A5A"/>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716A5A"/>
    <w:rPr>
      <w:rFonts w:ascii="Tahoma" w:eastAsia="Times New Roman" w:hAnsi="Tahoma" w:cs="Tahoma"/>
      <w:sz w:val="16"/>
      <w:szCs w:val="16"/>
    </w:rPr>
  </w:style>
  <w:style w:type="table" w:styleId="TableGrid">
    <w:name w:val="Table Grid"/>
    <w:basedOn w:val="TableNormal"/>
    <w:uiPriority w:val="59"/>
    <w:rsid w:val="007E715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412A"/>
    <w:pPr>
      <w:tabs>
        <w:tab w:val="center" w:pos="4680"/>
        <w:tab w:val="right" w:pos="9360"/>
      </w:tabs>
    </w:pPr>
    <w:rPr>
      <w:rFonts w:cs="Times New Roman"/>
    </w:rPr>
  </w:style>
  <w:style w:type="character" w:customStyle="1" w:styleId="HeaderChar">
    <w:name w:val="Header Char"/>
    <w:link w:val="Header"/>
    <w:uiPriority w:val="99"/>
    <w:rsid w:val="001E412A"/>
    <w:rPr>
      <w:rFonts w:eastAsia="Times New Roman"/>
      <w:sz w:val="22"/>
      <w:szCs w:val="22"/>
    </w:rPr>
  </w:style>
  <w:style w:type="paragraph" w:styleId="Footer">
    <w:name w:val="footer"/>
    <w:basedOn w:val="Normal"/>
    <w:link w:val="FooterChar"/>
    <w:uiPriority w:val="99"/>
    <w:unhideWhenUsed/>
    <w:rsid w:val="001E412A"/>
    <w:pPr>
      <w:tabs>
        <w:tab w:val="center" w:pos="4680"/>
        <w:tab w:val="right" w:pos="9360"/>
      </w:tabs>
    </w:pPr>
    <w:rPr>
      <w:rFonts w:cs="Times New Roman"/>
    </w:rPr>
  </w:style>
  <w:style w:type="character" w:customStyle="1" w:styleId="FooterChar">
    <w:name w:val="Footer Char"/>
    <w:link w:val="Footer"/>
    <w:uiPriority w:val="99"/>
    <w:rsid w:val="001E412A"/>
    <w:rPr>
      <w:rFonts w:eastAsia="Times New Roman"/>
      <w:sz w:val="22"/>
      <w:szCs w:val="22"/>
    </w:rPr>
  </w:style>
  <w:style w:type="character" w:styleId="Hyperlink">
    <w:name w:val="Hyperlink"/>
    <w:rsid w:val="00C177A2"/>
    <w:rPr>
      <w:rFonts w:ascii="Arial" w:hAnsi="Arial" w:cs="Arial" w:hint="default"/>
      <w:b w:val="0"/>
      <w:bCs w:val="0"/>
      <w:color w:val="0000FF"/>
      <w:sz w:val="24"/>
      <w:szCs w:val="24"/>
      <w:u w:val="single"/>
    </w:rPr>
  </w:style>
  <w:style w:type="table" w:customStyle="1" w:styleId="TableGrid1">
    <w:name w:val="Table Grid1"/>
    <w:basedOn w:val="TableNormal"/>
    <w:next w:val="TableGrid"/>
    <w:uiPriority w:val="59"/>
    <w:rsid w:val="00A512B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semiHidden/>
    <w:rsid w:val="00085F0C"/>
    <w:rPr>
      <w:rFonts w:ascii="Cambria" w:eastAsia="Times New Roman" w:hAnsi="Cambria" w:cs="Times New Roman"/>
      <w:b/>
      <w:bCs/>
      <w:i/>
      <w:iCs/>
      <w:sz w:val="28"/>
      <w:szCs w:val="28"/>
    </w:rPr>
  </w:style>
  <w:style w:type="paragraph" w:styleId="BodyText">
    <w:name w:val="Body Text"/>
    <w:basedOn w:val="Normal"/>
    <w:link w:val="BodyTextChar"/>
    <w:uiPriority w:val="99"/>
    <w:semiHidden/>
    <w:unhideWhenUsed/>
    <w:rsid w:val="0075184D"/>
    <w:pPr>
      <w:spacing w:after="120"/>
    </w:pPr>
  </w:style>
  <w:style w:type="character" w:customStyle="1" w:styleId="BodyTextChar">
    <w:name w:val="Body Text Char"/>
    <w:link w:val="BodyText"/>
    <w:uiPriority w:val="99"/>
    <w:semiHidden/>
    <w:rsid w:val="0075184D"/>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20985185">
      <w:bodyDiv w:val="1"/>
      <w:marLeft w:val="0"/>
      <w:marRight w:val="0"/>
      <w:marTop w:val="0"/>
      <w:marBottom w:val="0"/>
      <w:divBdr>
        <w:top w:val="none" w:sz="0" w:space="0" w:color="auto"/>
        <w:left w:val="none" w:sz="0" w:space="0" w:color="auto"/>
        <w:bottom w:val="none" w:sz="0" w:space="0" w:color="auto"/>
        <w:right w:val="none" w:sz="0" w:space="0" w:color="auto"/>
      </w:divBdr>
    </w:div>
    <w:div w:id="821699922">
      <w:bodyDiv w:val="1"/>
      <w:marLeft w:val="0"/>
      <w:marRight w:val="0"/>
      <w:marTop w:val="0"/>
      <w:marBottom w:val="0"/>
      <w:divBdr>
        <w:top w:val="none" w:sz="0" w:space="0" w:color="auto"/>
        <w:left w:val="none" w:sz="0" w:space="0" w:color="auto"/>
        <w:bottom w:val="none" w:sz="0" w:space="0" w:color="auto"/>
        <w:right w:val="none" w:sz="0" w:space="0" w:color="auto"/>
      </w:divBdr>
    </w:div>
    <w:div w:id="833187774">
      <w:bodyDiv w:val="1"/>
      <w:marLeft w:val="0"/>
      <w:marRight w:val="0"/>
      <w:marTop w:val="0"/>
      <w:marBottom w:val="0"/>
      <w:divBdr>
        <w:top w:val="none" w:sz="0" w:space="0" w:color="auto"/>
        <w:left w:val="none" w:sz="0" w:space="0" w:color="auto"/>
        <w:bottom w:val="none" w:sz="0" w:space="0" w:color="auto"/>
        <w:right w:val="none" w:sz="0" w:space="0" w:color="auto"/>
      </w:divBdr>
    </w:div>
    <w:div w:id="1130781066">
      <w:bodyDiv w:val="1"/>
      <w:marLeft w:val="0"/>
      <w:marRight w:val="0"/>
      <w:marTop w:val="0"/>
      <w:marBottom w:val="0"/>
      <w:divBdr>
        <w:top w:val="none" w:sz="0" w:space="0" w:color="auto"/>
        <w:left w:val="none" w:sz="0" w:space="0" w:color="auto"/>
        <w:bottom w:val="none" w:sz="0" w:space="0" w:color="auto"/>
        <w:right w:val="none" w:sz="0" w:space="0" w:color="auto"/>
      </w:divBdr>
      <w:divsChild>
        <w:div w:id="11033936">
          <w:marLeft w:val="0"/>
          <w:marRight w:val="0"/>
          <w:marTop w:val="0"/>
          <w:marBottom w:val="0"/>
          <w:divBdr>
            <w:top w:val="none" w:sz="0" w:space="0" w:color="auto"/>
            <w:left w:val="none" w:sz="0" w:space="0" w:color="auto"/>
            <w:bottom w:val="none" w:sz="0" w:space="0" w:color="auto"/>
            <w:right w:val="none" w:sz="0" w:space="0" w:color="auto"/>
          </w:divBdr>
        </w:div>
        <w:div w:id="12657665">
          <w:marLeft w:val="0"/>
          <w:marRight w:val="0"/>
          <w:marTop w:val="0"/>
          <w:marBottom w:val="0"/>
          <w:divBdr>
            <w:top w:val="none" w:sz="0" w:space="0" w:color="auto"/>
            <w:left w:val="none" w:sz="0" w:space="0" w:color="auto"/>
            <w:bottom w:val="none" w:sz="0" w:space="0" w:color="auto"/>
            <w:right w:val="none" w:sz="0" w:space="0" w:color="auto"/>
          </w:divBdr>
        </w:div>
        <w:div w:id="75826735">
          <w:marLeft w:val="0"/>
          <w:marRight w:val="0"/>
          <w:marTop w:val="0"/>
          <w:marBottom w:val="0"/>
          <w:divBdr>
            <w:top w:val="none" w:sz="0" w:space="0" w:color="auto"/>
            <w:left w:val="none" w:sz="0" w:space="0" w:color="auto"/>
            <w:bottom w:val="none" w:sz="0" w:space="0" w:color="auto"/>
            <w:right w:val="none" w:sz="0" w:space="0" w:color="auto"/>
          </w:divBdr>
        </w:div>
        <w:div w:id="196627237">
          <w:marLeft w:val="0"/>
          <w:marRight w:val="0"/>
          <w:marTop w:val="0"/>
          <w:marBottom w:val="0"/>
          <w:divBdr>
            <w:top w:val="none" w:sz="0" w:space="0" w:color="auto"/>
            <w:left w:val="none" w:sz="0" w:space="0" w:color="auto"/>
            <w:bottom w:val="none" w:sz="0" w:space="0" w:color="auto"/>
            <w:right w:val="none" w:sz="0" w:space="0" w:color="auto"/>
          </w:divBdr>
        </w:div>
        <w:div w:id="216403397">
          <w:marLeft w:val="0"/>
          <w:marRight w:val="0"/>
          <w:marTop w:val="0"/>
          <w:marBottom w:val="0"/>
          <w:divBdr>
            <w:top w:val="none" w:sz="0" w:space="0" w:color="auto"/>
            <w:left w:val="none" w:sz="0" w:space="0" w:color="auto"/>
            <w:bottom w:val="none" w:sz="0" w:space="0" w:color="auto"/>
            <w:right w:val="none" w:sz="0" w:space="0" w:color="auto"/>
          </w:divBdr>
        </w:div>
        <w:div w:id="226965776">
          <w:marLeft w:val="0"/>
          <w:marRight w:val="0"/>
          <w:marTop w:val="0"/>
          <w:marBottom w:val="0"/>
          <w:divBdr>
            <w:top w:val="none" w:sz="0" w:space="0" w:color="auto"/>
            <w:left w:val="none" w:sz="0" w:space="0" w:color="auto"/>
            <w:bottom w:val="none" w:sz="0" w:space="0" w:color="auto"/>
            <w:right w:val="none" w:sz="0" w:space="0" w:color="auto"/>
          </w:divBdr>
        </w:div>
        <w:div w:id="259069857">
          <w:marLeft w:val="0"/>
          <w:marRight w:val="0"/>
          <w:marTop w:val="0"/>
          <w:marBottom w:val="0"/>
          <w:divBdr>
            <w:top w:val="none" w:sz="0" w:space="0" w:color="auto"/>
            <w:left w:val="none" w:sz="0" w:space="0" w:color="auto"/>
            <w:bottom w:val="none" w:sz="0" w:space="0" w:color="auto"/>
            <w:right w:val="none" w:sz="0" w:space="0" w:color="auto"/>
          </w:divBdr>
        </w:div>
        <w:div w:id="340397365">
          <w:marLeft w:val="0"/>
          <w:marRight w:val="0"/>
          <w:marTop w:val="0"/>
          <w:marBottom w:val="0"/>
          <w:divBdr>
            <w:top w:val="none" w:sz="0" w:space="0" w:color="auto"/>
            <w:left w:val="none" w:sz="0" w:space="0" w:color="auto"/>
            <w:bottom w:val="none" w:sz="0" w:space="0" w:color="auto"/>
            <w:right w:val="none" w:sz="0" w:space="0" w:color="auto"/>
          </w:divBdr>
        </w:div>
        <w:div w:id="386883018">
          <w:marLeft w:val="0"/>
          <w:marRight w:val="0"/>
          <w:marTop w:val="0"/>
          <w:marBottom w:val="0"/>
          <w:divBdr>
            <w:top w:val="none" w:sz="0" w:space="0" w:color="auto"/>
            <w:left w:val="none" w:sz="0" w:space="0" w:color="auto"/>
            <w:bottom w:val="none" w:sz="0" w:space="0" w:color="auto"/>
            <w:right w:val="none" w:sz="0" w:space="0" w:color="auto"/>
          </w:divBdr>
        </w:div>
        <w:div w:id="399837646">
          <w:marLeft w:val="0"/>
          <w:marRight w:val="0"/>
          <w:marTop w:val="0"/>
          <w:marBottom w:val="0"/>
          <w:divBdr>
            <w:top w:val="none" w:sz="0" w:space="0" w:color="auto"/>
            <w:left w:val="none" w:sz="0" w:space="0" w:color="auto"/>
            <w:bottom w:val="none" w:sz="0" w:space="0" w:color="auto"/>
            <w:right w:val="none" w:sz="0" w:space="0" w:color="auto"/>
          </w:divBdr>
        </w:div>
        <w:div w:id="419370042">
          <w:marLeft w:val="0"/>
          <w:marRight w:val="0"/>
          <w:marTop w:val="0"/>
          <w:marBottom w:val="0"/>
          <w:divBdr>
            <w:top w:val="none" w:sz="0" w:space="0" w:color="auto"/>
            <w:left w:val="none" w:sz="0" w:space="0" w:color="auto"/>
            <w:bottom w:val="none" w:sz="0" w:space="0" w:color="auto"/>
            <w:right w:val="none" w:sz="0" w:space="0" w:color="auto"/>
          </w:divBdr>
        </w:div>
        <w:div w:id="422533550">
          <w:marLeft w:val="0"/>
          <w:marRight w:val="0"/>
          <w:marTop w:val="0"/>
          <w:marBottom w:val="0"/>
          <w:divBdr>
            <w:top w:val="none" w:sz="0" w:space="0" w:color="auto"/>
            <w:left w:val="none" w:sz="0" w:space="0" w:color="auto"/>
            <w:bottom w:val="none" w:sz="0" w:space="0" w:color="auto"/>
            <w:right w:val="none" w:sz="0" w:space="0" w:color="auto"/>
          </w:divBdr>
        </w:div>
        <w:div w:id="498664797">
          <w:marLeft w:val="0"/>
          <w:marRight w:val="0"/>
          <w:marTop w:val="0"/>
          <w:marBottom w:val="0"/>
          <w:divBdr>
            <w:top w:val="none" w:sz="0" w:space="0" w:color="auto"/>
            <w:left w:val="none" w:sz="0" w:space="0" w:color="auto"/>
            <w:bottom w:val="none" w:sz="0" w:space="0" w:color="auto"/>
            <w:right w:val="none" w:sz="0" w:space="0" w:color="auto"/>
          </w:divBdr>
        </w:div>
        <w:div w:id="558395945">
          <w:marLeft w:val="0"/>
          <w:marRight w:val="0"/>
          <w:marTop w:val="0"/>
          <w:marBottom w:val="0"/>
          <w:divBdr>
            <w:top w:val="none" w:sz="0" w:space="0" w:color="auto"/>
            <w:left w:val="none" w:sz="0" w:space="0" w:color="auto"/>
            <w:bottom w:val="none" w:sz="0" w:space="0" w:color="auto"/>
            <w:right w:val="none" w:sz="0" w:space="0" w:color="auto"/>
          </w:divBdr>
        </w:div>
        <w:div w:id="648175293">
          <w:marLeft w:val="0"/>
          <w:marRight w:val="0"/>
          <w:marTop w:val="0"/>
          <w:marBottom w:val="0"/>
          <w:divBdr>
            <w:top w:val="none" w:sz="0" w:space="0" w:color="auto"/>
            <w:left w:val="none" w:sz="0" w:space="0" w:color="auto"/>
            <w:bottom w:val="none" w:sz="0" w:space="0" w:color="auto"/>
            <w:right w:val="none" w:sz="0" w:space="0" w:color="auto"/>
          </w:divBdr>
        </w:div>
        <w:div w:id="715468643">
          <w:marLeft w:val="0"/>
          <w:marRight w:val="0"/>
          <w:marTop w:val="0"/>
          <w:marBottom w:val="0"/>
          <w:divBdr>
            <w:top w:val="none" w:sz="0" w:space="0" w:color="auto"/>
            <w:left w:val="none" w:sz="0" w:space="0" w:color="auto"/>
            <w:bottom w:val="none" w:sz="0" w:space="0" w:color="auto"/>
            <w:right w:val="none" w:sz="0" w:space="0" w:color="auto"/>
          </w:divBdr>
        </w:div>
        <w:div w:id="825896074">
          <w:marLeft w:val="0"/>
          <w:marRight w:val="0"/>
          <w:marTop w:val="0"/>
          <w:marBottom w:val="0"/>
          <w:divBdr>
            <w:top w:val="none" w:sz="0" w:space="0" w:color="auto"/>
            <w:left w:val="none" w:sz="0" w:space="0" w:color="auto"/>
            <w:bottom w:val="none" w:sz="0" w:space="0" w:color="auto"/>
            <w:right w:val="none" w:sz="0" w:space="0" w:color="auto"/>
          </w:divBdr>
        </w:div>
        <w:div w:id="860244833">
          <w:marLeft w:val="0"/>
          <w:marRight w:val="0"/>
          <w:marTop w:val="0"/>
          <w:marBottom w:val="0"/>
          <w:divBdr>
            <w:top w:val="none" w:sz="0" w:space="0" w:color="auto"/>
            <w:left w:val="none" w:sz="0" w:space="0" w:color="auto"/>
            <w:bottom w:val="none" w:sz="0" w:space="0" w:color="auto"/>
            <w:right w:val="none" w:sz="0" w:space="0" w:color="auto"/>
          </w:divBdr>
        </w:div>
        <w:div w:id="897128591">
          <w:marLeft w:val="0"/>
          <w:marRight w:val="0"/>
          <w:marTop w:val="0"/>
          <w:marBottom w:val="0"/>
          <w:divBdr>
            <w:top w:val="none" w:sz="0" w:space="0" w:color="auto"/>
            <w:left w:val="none" w:sz="0" w:space="0" w:color="auto"/>
            <w:bottom w:val="none" w:sz="0" w:space="0" w:color="auto"/>
            <w:right w:val="none" w:sz="0" w:space="0" w:color="auto"/>
          </w:divBdr>
        </w:div>
        <w:div w:id="962737159">
          <w:marLeft w:val="0"/>
          <w:marRight w:val="0"/>
          <w:marTop w:val="0"/>
          <w:marBottom w:val="0"/>
          <w:divBdr>
            <w:top w:val="none" w:sz="0" w:space="0" w:color="auto"/>
            <w:left w:val="none" w:sz="0" w:space="0" w:color="auto"/>
            <w:bottom w:val="none" w:sz="0" w:space="0" w:color="auto"/>
            <w:right w:val="none" w:sz="0" w:space="0" w:color="auto"/>
          </w:divBdr>
        </w:div>
        <w:div w:id="964427925">
          <w:marLeft w:val="0"/>
          <w:marRight w:val="0"/>
          <w:marTop w:val="0"/>
          <w:marBottom w:val="0"/>
          <w:divBdr>
            <w:top w:val="none" w:sz="0" w:space="0" w:color="auto"/>
            <w:left w:val="none" w:sz="0" w:space="0" w:color="auto"/>
            <w:bottom w:val="none" w:sz="0" w:space="0" w:color="auto"/>
            <w:right w:val="none" w:sz="0" w:space="0" w:color="auto"/>
          </w:divBdr>
        </w:div>
        <w:div w:id="1005127559">
          <w:marLeft w:val="0"/>
          <w:marRight w:val="0"/>
          <w:marTop w:val="0"/>
          <w:marBottom w:val="0"/>
          <w:divBdr>
            <w:top w:val="none" w:sz="0" w:space="0" w:color="auto"/>
            <w:left w:val="none" w:sz="0" w:space="0" w:color="auto"/>
            <w:bottom w:val="none" w:sz="0" w:space="0" w:color="auto"/>
            <w:right w:val="none" w:sz="0" w:space="0" w:color="auto"/>
          </w:divBdr>
        </w:div>
        <w:div w:id="1076440064">
          <w:marLeft w:val="0"/>
          <w:marRight w:val="0"/>
          <w:marTop w:val="0"/>
          <w:marBottom w:val="0"/>
          <w:divBdr>
            <w:top w:val="none" w:sz="0" w:space="0" w:color="auto"/>
            <w:left w:val="none" w:sz="0" w:space="0" w:color="auto"/>
            <w:bottom w:val="none" w:sz="0" w:space="0" w:color="auto"/>
            <w:right w:val="none" w:sz="0" w:space="0" w:color="auto"/>
          </w:divBdr>
        </w:div>
        <w:div w:id="1097336669">
          <w:marLeft w:val="0"/>
          <w:marRight w:val="0"/>
          <w:marTop w:val="0"/>
          <w:marBottom w:val="0"/>
          <w:divBdr>
            <w:top w:val="none" w:sz="0" w:space="0" w:color="auto"/>
            <w:left w:val="none" w:sz="0" w:space="0" w:color="auto"/>
            <w:bottom w:val="none" w:sz="0" w:space="0" w:color="auto"/>
            <w:right w:val="none" w:sz="0" w:space="0" w:color="auto"/>
          </w:divBdr>
        </w:div>
        <w:div w:id="1132868929">
          <w:marLeft w:val="0"/>
          <w:marRight w:val="0"/>
          <w:marTop w:val="0"/>
          <w:marBottom w:val="0"/>
          <w:divBdr>
            <w:top w:val="none" w:sz="0" w:space="0" w:color="auto"/>
            <w:left w:val="none" w:sz="0" w:space="0" w:color="auto"/>
            <w:bottom w:val="none" w:sz="0" w:space="0" w:color="auto"/>
            <w:right w:val="none" w:sz="0" w:space="0" w:color="auto"/>
          </w:divBdr>
        </w:div>
        <w:div w:id="1160538387">
          <w:marLeft w:val="0"/>
          <w:marRight w:val="0"/>
          <w:marTop w:val="0"/>
          <w:marBottom w:val="0"/>
          <w:divBdr>
            <w:top w:val="none" w:sz="0" w:space="0" w:color="auto"/>
            <w:left w:val="none" w:sz="0" w:space="0" w:color="auto"/>
            <w:bottom w:val="none" w:sz="0" w:space="0" w:color="auto"/>
            <w:right w:val="none" w:sz="0" w:space="0" w:color="auto"/>
          </w:divBdr>
        </w:div>
        <w:div w:id="1241061833">
          <w:marLeft w:val="0"/>
          <w:marRight w:val="0"/>
          <w:marTop w:val="0"/>
          <w:marBottom w:val="0"/>
          <w:divBdr>
            <w:top w:val="none" w:sz="0" w:space="0" w:color="auto"/>
            <w:left w:val="none" w:sz="0" w:space="0" w:color="auto"/>
            <w:bottom w:val="none" w:sz="0" w:space="0" w:color="auto"/>
            <w:right w:val="none" w:sz="0" w:space="0" w:color="auto"/>
          </w:divBdr>
        </w:div>
        <w:div w:id="1344354548">
          <w:marLeft w:val="0"/>
          <w:marRight w:val="0"/>
          <w:marTop w:val="0"/>
          <w:marBottom w:val="0"/>
          <w:divBdr>
            <w:top w:val="none" w:sz="0" w:space="0" w:color="auto"/>
            <w:left w:val="none" w:sz="0" w:space="0" w:color="auto"/>
            <w:bottom w:val="none" w:sz="0" w:space="0" w:color="auto"/>
            <w:right w:val="none" w:sz="0" w:space="0" w:color="auto"/>
          </w:divBdr>
        </w:div>
        <w:div w:id="1416852920">
          <w:marLeft w:val="0"/>
          <w:marRight w:val="0"/>
          <w:marTop w:val="0"/>
          <w:marBottom w:val="0"/>
          <w:divBdr>
            <w:top w:val="none" w:sz="0" w:space="0" w:color="auto"/>
            <w:left w:val="none" w:sz="0" w:space="0" w:color="auto"/>
            <w:bottom w:val="none" w:sz="0" w:space="0" w:color="auto"/>
            <w:right w:val="none" w:sz="0" w:space="0" w:color="auto"/>
          </w:divBdr>
        </w:div>
        <w:div w:id="1492090517">
          <w:marLeft w:val="0"/>
          <w:marRight w:val="0"/>
          <w:marTop w:val="0"/>
          <w:marBottom w:val="0"/>
          <w:divBdr>
            <w:top w:val="none" w:sz="0" w:space="0" w:color="auto"/>
            <w:left w:val="none" w:sz="0" w:space="0" w:color="auto"/>
            <w:bottom w:val="none" w:sz="0" w:space="0" w:color="auto"/>
            <w:right w:val="none" w:sz="0" w:space="0" w:color="auto"/>
          </w:divBdr>
        </w:div>
        <w:div w:id="1494253094">
          <w:marLeft w:val="0"/>
          <w:marRight w:val="0"/>
          <w:marTop w:val="0"/>
          <w:marBottom w:val="0"/>
          <w:divBdr>
            <w:top w:val="none" w:sz="0" w:space="0" w:color="auto"/>
            <w:left w:val="none" w:sz="0" w:space="0" w:color="auto"/>
            <w:bottom w:val="none" w:sz="0" w:space="0" w:color="auto"/>
            <w:right w:val="none" w:sz="0" w:space="0" w:color="auto"/>
          </w:divBdr>
        </w:div>
        <w:div w:id="1550413781">
          <w:marLeft w:val="0"/>
          <w:marRight w:val="0"/>
          <w:marTop w:val="0"/>
          <w:marBottom w:val="0"/>
          <w:divBdr>
            <w:top w:val="none" w:sz="0" w:space="0" w:color="auto"/>
            <w:left w:val="none" w:sz="0" w:space="0" w:color="auto"/>
            <w:bottom w:val="none" w:sz="0" w:space="0" w:color="auto"/>
            <w:right w:val="none" w:sz="0" w:space="0" w:color="auto"/>
          </w:divBdr>
        </w:div>
        <w:div w:id="1557155776">
          <w:marLeft w:val="0"/>
          <w:marRight w:val="0"/>
          <w:marTop w:val="0"/>
          <w:marBottom w:val="0"/>
          <w:divBdr>
            <w:top w:val="none" w:sz="0" w:space="0" w:color="auto"/>
            <w:left w:val="none" w:sz="0" w:space="0" w:color="auto"/>
            <w:bottom w:val="none" w:sz="0" w:space="0" w:color="auto"/>
            <w:right w:val="none" w:sz="0" w:space="0" w:color="auto"/>
          </w:divBdr>
        </w:div>
        <w:div w:id="1643850711">
          <w:marLeft w:val="0"/>
          <w:marRight w:val="0"/>
          <w:marTop w:val="0"/>
          <w:marBottom w:val="0"/>
          <w:divBdr>
            <w:top w:val="none" w:sz="0" w:space="0" w:color="auto"/>
            <w:left w:val="none" w:sz="0" w:space="0" w:color="auto"/>
            <w:bottom w:val="none" w:sz="0" w:space="0" w:color="auto"/>
            <w:right w:val="none" w:sz="0" w:space="0" w:color="auto"/>
          </w:divBdr>
        </w:div>
        <w:div w:id="1671176759">
          <w:marLeft w:val="0"/>
          <w:marRight w:val="0"/>
          <w:marTop w:val="0"/>
          <w:marBottom w:val="0"/>
          <w:divBdr>
            <w:top w:val="none" w:sz="0" w:space="0" w:color="auto"/>
            <w:left w:val="none" w:sz="0" w:space="0" w:color="auto"/>
            <w:bottom w:val="none" w:sz="0" w:space="0" w:color="auto"/>
            <w:right w:val="none" w:sz="0" w:space="0" w:color="auto"/>
          </w:divBdr>
        </w:div>
        <w:div w:id="1686856331">
          <w:marLeft w:val="0"/>
          <w:marRight w:val="0"/>
          <w:marTop w:val="0"/>
          <w:marBottom w:val="0"/>
          <w:divBdr>
            <w:top w:val="none" w:sz="0" w:space="0" w:color="auto"/>
            <w:left w:val="none" w:sz="0" w:space="0" w:color="auto"/>
            <w:bottom w:val="none" w:sz="0" w:space="0" w:color="auto"/>
            <w:right w:val="none" w:sz="0" w:space="0" w:color="auto"/>
          </w:divBdr>
        </w:div>
        <w:div w:id="1769807767">
          <w:marLeft w:val="0"/>
          <w:marRight w:val="0"/>
          <w:marTop w:val="0"/>
          <w:marBottom w:val="0"/>
          <w:divBdr>
            <w:top w:val="none" w:sz="0" w:space="0" w:color="auto"/>
            <w:left w:val="none" w:sz="0" w:space="0" w:color="auto"/>
            <w:bottom w:val="none" w:sz="0" w:space="0" w:color="auto"/>
            <w:right w:val="none" w:sz="0" w:space="0" w:color="auto"/>
          </w:divBdr>
        </w:div>
        <w:div w:id="1773428745">
          <w:marLeft w:val="0"/>
          <w:marRight w:val="0"/>
          <w:marTop w:val="0"/>
          <w:marBottom w:val="0"/>
          <w:divBdr>
            <w:top w:val="none" w:sz="0" w:space="0" w:color="auto"/>
            <w:left w:val="none" w:sz="0" w:space="0" w:color="auto"/>
            <w:bottom w:val="none" w:sz="0" w:space="0" w:color="auto"/>
            <w:right w:val="none" w:sz="0" w:space="0" w:color="auto"/>
          </w:divBdr>
        </w:div>
        <w:div w:id="1798723196">
          <w:marLeft w:val="0"/>
          <w:marRight w:val="0"/>
          <w:marTop w:val="0"/>
          <w:marBottom w:val="0"/>
          <w:divBdr>
            <w:top w:val="none" w:sz="0" w:space="0" w:color="auto"/>
            <w:left w:val="none" w:sz="0" w:space="0" w:color="auto"/>
            <w:bottom w:val="none" w:sz="0" w:space="0" w:color="auto"/>
            <w:right w:val="none" w:sz="0" w:space="0" w:color="auto"/>
          </w:divBdr>
        </w:div>
        <w:div w:id="1903561709">
          <w:marLeft w:val="0"/>
          <w:marRight w:val="0"/>
          <w:marTop w:val="0"/>
          <w:marBottom w:val="0"/>
          <w:divBdr>
            <w:top w:val="none" w:sz="0" w:space="0" w:color="auto"/>
            <w:left w:val="none" w:sz="0" w:space="0" w:color="auto"/>
            <w:bottom w:val="none" w:sz="0" w:space="0" w:color="auto"/>
            <w:right w:val="none" w:sz="0" w:space="0" w:color="auto"/>
          </w:divBdr>
        </w:div>
        <w:div w:id="2066685991">
          <w:marLeft w:val="0"/>
          <w:marRight w:val="0"/>
          <w:marTop w:val="0"/>
          <w:marBottom w:val="0"/>
          <w:divBdr>
            <w:top w:val="none" w:sz="0" w:space="0" w:color="auto"/>
            <w:left w:val="none" w:sz="0" w:space="0" w:color="auto"/>
            <w:bottom w:val="none" w:sz="0" w:space="0" w:color="auto"/>
            <w:right w:val="none" w:sz="0" w:space="0" w:color="auto"/>
          </w:divBdr>
        </w:div>
        <w:div w:id="2115854580">
          <w:marLeft w:val="0"/>
          <w:marRight w:val="0"/>
          <w:marTop w:val="0"/>
          <w:marBottom w:val="0"/>
          <w:divBdr>
            <w:top w:val="none" w:sz="0" w:space="0" w:color="auto"/>
            <w:left w:val="none" w:sz="0" w:space="0" w:color="auto"/>
            <w:bottom w:val="none" w:sz="0" w:space="0" w:color="auto"/>
            <w:right w:val="none" w:sz="0" w:space="0" w:color="auto"/>
          </w:divBdr>
        </w:div>
      </w:divsChild>
    </w:div>
    <w:div w:id="2014994411">
      <w:bodyDiv w:val="1"/>
      <w:marLeft w:val="0"/>
      <w:marRight w:val="0"/>
      <w:marTop w:val="0"/>
      <w:marBottom w:val="0"/>
      <w:divBdr>
        <w:top w:val="none" w:sz="0" w:space="0" w:color="auto"/>
        <w:left w:val="none" w:sz="0" w:space="0" w:color="auto"/>
        <w:bottom w:val="none" w:sz="0" w:space="0" w:color="auto"/>
        <w:right w:val="none" w:sz="0" w:space="0" w:color="auto"/>
      </w:divBdr>
      <w:divsChild>
        <w:div w:id="491221915">
          <w:marLeft w:val="0"/>
          <w:marRight w:val="0"/>
          <w:marTop w:val="0"/>
          <w:marBottom w:val="0"/>
          <w:divBdr>
            <w:top w:val="none" w:sz="0" w:space="0" w:color="auto"/>
            <w:left w:val="none" w:sz="0" w:space="0" w:color="auto"/>
            <w:bottom w:val="none" w:sz="0" w:space="0" w:color="auto"/>
            <w:right w:val="none" w:sz="0" w:space="0" w:color="auto"/>
          </w:divBdr>
        </w:div>
        <w:div w:id="748186706">
          <w:marLeft w:val="0"/>
          <w:marRight w:val="0"/>
          <w:marTop w:val="0"/>
          <w:marBottom w:val="0"/>
          <w:divBdr>
            <w:top w:val="none" w:sz="0" w:space="0" w:color="auto"/>
            <w:left w:val="none" w:sz="0" w:space="0" w:color="auto"/>
            <w:bottom w:val="none" w:sz="0" w:space="0" w:color="auto"/>
            <w:right w:val="none" w:sz="0" w:space="0" w:color="auto"/>
          </w:divBdr>
        </w:div>
        <w:div w:id="972908733">
          <w:marLeft w:val="0"/>
          <w:marRight w:val="0"/>
          <w:marTop w:val="0"/>
          <w:marBottom w:val="0"/>
          <w:divBdr>
            <w:top w:val="none" w:sz="0" w:space="0" w:color="auto"/>
            <w:left w:val="none" w:sz="0" w:space="0" w:color="auto"/>
            <w:bottom w:val="none" w:sz="0" w:space="0" w:color="auto"/>
            <w:right w:val="none" w:sz="0" w:space="0" w:color="auto"/>
          </w:divBdr>
        </w:div>
        <w:div w:id="992485781">
          <w:marLeft w:val="0"/>
          <w:marRight w:val="0"/>
          <w:marTop w:val="0"/>
          <w:marBottom w:val="0"/>
          <w:divBdr>
            <w:top w:val="none" w:sz="0" w:space="0" w:color="auto"/>
            <w:left w:val="none" w:sz="0" w:space="0" w:color="auto"/>
            <w:bottom w:val="none" w:sz="0" w:space="0" w:color="auto"/>
            <w:right w:val="none" w:sz="0" w:space="0" w:color="auto"/>
          </w:divBdr>
        </w:div>
        <w:div w:id="1007755907">
          <w:marLeft w:val="0"/>
          <w:marRight w:val="0"/>
          <w:marTop w:val="0"/>
          <w:marBottom w:val="0"/>
          <w:divBdr>
            <w:top w:val="none" w:sz="0" w:space="0" w:color="auto"/>
            <w:left w:val="none" w:sz="0" w:space="0" w:color="auto"/>
            <w:bottom w:val="none" w:sz="0" w:space="0" w:color="auto"/>
            <w:right w:val="none" w:sz="0" w:space="0" w:color="auto"/>
          </w:divBdr>
        </w:div>
        <w:div w:id="1019085797">
          <w:marLeft w:val="0"/>
          <w:marRight w:val="0"/>
          <w:marTop w:val="0"/>
          <w:marBottom w:val="0"/>
          <w:divBdr>
            <w:top w:val="none" w:sz="0" w:space="0" w:color="auto"/>
            <w:left w:val="none" w:sz="0" w:space="0" w:color="auto"/>
            <w:bottom w:val="none" w:sz="0" w:space="0" w:color="auto"/>
            <w:right w:val="none" w:sz="0" w:space="0" w:color="auto"/>
          </w:divBdr>
        </w:div>
        <w:div w:id="1889534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adservices.com/pagead/aclk?sa=L&amp;ai=DChcSEwiOkI30_-vVAhWHPhsKHX2wCWkYABABGgJ3bA&amp;ohost=www.google.com.eg&amp;cid=CAASEuRoxRMc_Ur0qAnFlYw3CAxtNw&amp;sig=AOD64_13UDZFNDjnZO28edW9VRRkPnE-hA&amp;q=&amp;ved=0ahUKEwjQ9Yn0_-vVAhXC1xoKHQL5BWEQ0QwIKg&amp;adurl=" TargetMode="Externa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package" Target="embeddings/Microsoft_Office_Excel_Worksheet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adservices.com/pagead/aclk?sa=L&amp;ai=DChcSEwiOkI30_-vVAhWHPhsKHX2wCWkYABABGgJ3bA&amp;ohost=www.google.com.eg&amp;cid=CAASEuRoxRMc_Ur0qAnFlYw3CAxtNw&amp;sig=AOD64_13UDZFNDjnZO28edW9VRRkPnE-hA&amp;q=&amp;ved=0ahUKEwjQ9Yn0_-vVAhXC1xoKHQL5BWEQ0QwIKg&amp;adurl=" TargetMode="External"/><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png"/><Relationship Id="rId28" Type="http://schemas.openxmlformats.org/officeDocument/2006/relationships/image" Target="media/image16.emf"/><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txactive.u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chart" Target="charts/chart4.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12201415999469"/>
          <c:y val="0.13310393700787401"/>
          <c:w val="0.73236109047689812"/>
          <c:h val="0.63665035697698302"/>
        </c:manualLayout>
      </c:layout>
      <c:barChart>
        <c:barDir val="col"/>
        <c:grouping val="clustered"/>
        <c:ser>
          <c:idx val="0"/>
          <c:order val="0"/>
          <c:tx>
            <c:strRef>
              <c:f>Sheet1!$K$4</c:f>
              <c:strCache>
                <c:ptCount val="1"/>
                <c:pt idx="0">
                  <c:v>% Flow</c:v>
                </c:pt>
              </c:strCache>
            </c:strRef>
          </c:tx>
          <c:spPr>
            <a:pattFill prst="pct5">
              <a:fgClr>
                <a:schemeClr val="tx1">
                  <a:lumMod val="95000"/>
                  <a:lumOff val="5000"/>
                </a:schemeClr>
              </a:fgClr>
              <a:bgClr>
                <a:schemeClr val="bg1"/>
              </a:bgClr>
            </a:pattFill>
            <a:ln>
              <a:solidFill>
                <a:schemeClr val="tx1">
                  <a:lumMod val="95000"/>
                  <a:lumOff val="5000"/>
                </a:schemeClr>
              </a:solidFill>
            </a:ln>
          </c:spPr>
          <c:cat>
            <c:strRef>
              <c:f>Sheet1!$J$5:$J$8</c:f>
              <c:strCache>
                <c:ptCount val="4"/>
                <c:pt idx="0">
                  <c:v>CONTROL</c:v>
                </c:pt>
                <c:pt idx="1">
                  <c:v>3%</c:v>
                </c:pt>
                <c:pt idx="2">
                  <c:v>6%</c:v>
                </c:pt>
                <c:pt idx="3">
                  <c:v>9%</c:v>
                </c:pt>
              </c:strCache>
            </c:strRef>
          </c:cat>
          <c:val>
            <c:numRef>
              <c:f>Sheet1!$K$5:$K$8</c:f>
              <c:numCache>
                <c:formatCode>0%</c:formatCode>
                <c:ptCount val="4"/>
                <c:pt idx="0">
                  <c:v>0.1904761904761906</c:v>
                </c:pt>
                <c:pt idx="1">
                  <c:v>0.10476190476190476</c:v>
                </c:pt>
                <c:pt idx="2">
                  <c:v>2.8571428571428647E-2</c:v>
                </c:pt>
                <c:pt idx="3">
                  <c:v>9.5238095238094969E-3</c:v>
                </c:pt>
              </c:numCache>
            </c:numRef>
          </c:val>
        </c:ser>
        <c:axId val="96236288"/>
        <c:axId val="96238208"/>
      </c:barChart>
      <c:catAx>
        <c:axId val="96236288"/>
        <c:scaling>
          <c:orientation val="minMax"/>
        </c:scaling>
        <c:axPos val="b"/>
        <c:title>
          <c:tx>
            <c:rich>
              <a:bodyPr/>
              <a:lstStyle/>
              <a:p>
                <a:pPr>
                  <a:defRPr/>
                </a:pPr>
                <a:r>
                  <a:rPr lang="en-US" sz="898"/>
                  <a:t>%  TiO</a:t>
                </a:r>
                <a:r>
                  <a:rPr lang="en-US" sz="898" baseline="-25000"/>
                  <a:t>2 </a:t>
                </a:r>
                <a:r>
                  <a:rPr lang="en-US" sz="898"/>
                  <a:t>Additive</a:t>
                </a:r>
              </a:p>
            </c:rich>
          </c:tx>
          <c:layout>
            <c:manualLayout>
              <c:xMode val="edge"/>
              <c:yMode val="edge"/>
              <c:x val="0.39231465905181989"/>
              <c:y val="0.88866791651043664"/>
            </c:manualLayout>
          </c:layout>
        </c:title>
        <c:numFmt formatCode="General" sourceLinked="1"/>
        <c:tickLblPos val="nextTo"/>
        <c:txPr>
          <a:bodyPr/>
          <a:lstStyle/>
          <a:p>
            <a:pPr>
              <a:defRPr sz="898"/>
            </a:pPr>
            <a:endParaRPr lang="en-US"/>
          </a:p>
        </c:txPr>
        <c:crossAx val="96238208"/>
        <c:crosses val="autoZero"/>
        <c:auto val="1"/>
        <c:lblAlgn val="ctr"/>
        <c:lblOffset val="100"/>
      </c:catAx>
      <c:valAx>
        <c:axId val="96238208"/>
        <c:scaling>
          <c:orientation val="minMax"/>
          <c:max val="0.30000000000000016"/>
          <c:min val="0"/>
        </c:scaling>
        <c:axPos val="l"/>
        <c:majorGridlines/>
        <c:title>
          <c:tx>
            <c:rich>
              <a:bodyPr/>
              <a:lstStyle/>
              <a:p>
                <a:pPr>
                  <a:defRPr/>
                </a:pPr>
                <a:r>
                  <a:rPr lang="en-US"/>
                  <a:t> Flow</a:t>
                </a:r>
              </a:p>
            </c:rich>
          </c:tx>
          <c:spPr>
            <a:noFill/>
          </c:spPr>
        </c:title>
        <c:numFmt formatCode="0%" sourceLinked="1"/>
        <c:tickLblPos val="nextTo"/>
        <c:txPr>
          <a:bodyPr/>
          <a:lstStyle/>
          <a:p>
            <a:pPr>
              <a:defRPr sz="898"/>
            </a:pPr>
            <a:endParaRPr lang="en-US"/>
          </a:p>
        </c:txPr>
        <c:crossAx val="96236288"/>
        <c:crosses val="autoZero"/>
        <c:crossBetween val="between"/>
        <c:majorUnit val="0.1"/>
      </c:valAx>
      <c:spPr>
        <a:solidFill>
          <a:schemeClr val="bg1"/>
        </a:solidFill>
        <a:ln>
          <a:solidFill>
            <a:schemeClr val="tx1">
              <a:lumMod val="95000"/>
              <a:lumOff val="5000"/>
            </a:schemeClr>
          </a:solidFill>
        </a:ln>
      </c:spPr>
    </c:plotArea>
    <c:plotVisOnly val="1"/>
    <c:dispBlanksAs val="gap"/>
  </c:chart>
  <c:txPr>
    <a:bodyPr/>
    <a:lstStyle/>
    <a:p>
      <a:pPr>
        <a:defRPr sz="898" b="0">
          <a:latin typeface="Times New Roman" pitchFamily="18" charset="0"/>
          <a:cs typeface="Times New Roman" pitchFamily="18"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3829361462644493"/>
          <c:y val="0.10520141889665686"/>
          <c:w val="0.68493338712167617"/>
          <c:h val="0.68389986629029886"/>
        </c:manualLayout>
      </c:layout>
      <c:barChart>
        <c:barDir val="col"/>
        <c:grouping val="clustered"/>
        <c:ser>
          <c:idx val="0"/>
          <c:order val="0"/>
          <c:tx>
            <c:strRef>
              <c:f>Sheet1!$I$5</c:f>
              <c:strCache>
                <c:ptCount val="1"/>
                <c:pt idx="0">
                  <c:v>28 Days</c:v>
                </c:pt>
              </c:strCache>
            </c:strRef>
          </c:tx>
          <c:spPr>
            <a:pattFill prst="pct5">
              <a:fgClr>
                <a:schemeClr val="tx1"/>
              </a:fgClr>
              <a:bgClr>
                <a:schemeClr val="bg1"/>
              </a:bgClr>
            </a:pattFill>
            <a:ln>
              <a:solidFill>
                <a:schemeClr val="tx1"/>
              </a:solidFill>
            </a:ln>
          </c:spPr>
          <c:cat>
            <c:strRef>
              <c:f>Sheet1!$H$6:$H$9</c:f>
              <c:strCache>
                <c:ptCount val="4"/>
                <c:pt idx="0">
                  <c:v>Control</c:v>
                </c:pt>
                <c:pt idx="1">
                  <c:v>3%</c:v>
                </c:pt>
                <c:pt idx="2">
                  <c:v>6%</c:v>
                </c:pt>
                <c:pt idx="3">
                  <c:v>9%</c:v>
                </c:pt>
              </c:strCache>
            </c:strRef>
          </c:cat>
          <c:val>
            <c:numRef>
              <c:f>Sheet1!$I$6:$I$9</c:f>
              <c:numCache>
                <c:formatCode>General</c:formatCode>
                <c:ptCount val="4"/>
                <c:pt idx="0">
                  <c:v>55.260000000000012</c:v>
                </c:pt>
                <c:pt idx="1">
                  <c:v>35.660000000000011</c:v>
                </c:pt>
                <c:pt idx="2">
                  <c:v>40.03</c:v>
                </c:pt>
                <c:pt idx="3">
                  <c:v>33.190000000000012</c:v>
                </c:pt>
              </c:numCache>
            </c:numRef>
          </c:val>
        </c:ser>
        <c:ser>
          <c:idx val="1"/>
          <c:order val="1"/>
          <c:tx>
            <c:strRef>
              <c:f>Sheet1!$J$5</c:f>
              <c:strCache>
                <c:ptCount val="1"/>
                <c:pt idx="0">
                  <c:v>56 Days</c:v>
                </c:pt>
              </c:strCache>
            </c:strRef>
          </c:tx>
          <c:spPr>
            <a:pattFill prst="ltVert">
              <a:fgClr>
                <a:schemeClr val="tx1"/>
              </a:fgClr>
              <a:bgClr>
                <a:schemeClr val="bg1"/>
              </a:bgClr>
            </a:pattFill>
            <a:ln>
              <a:solidFill>
                <a:schemeClr val="tx1"/>
              </a:solidFill>
            </a:ln>
          </c:spPr>
          <c:cat>
            <c:strRef>
              <c:f>Sheet1!$H$6:$H$9</c:f>
              <c:strCache>
                <c:ptCount val="4"/>
                <c:pt idx="0">
                  <c:v>Control</c:v>
                </c:pt>
                <c:pt idx="1">
                  <c:v>3%</c:v>
                </c:pt>
                <c:pt idx="2">
                  <c:v>6%</c:v>
                </c:pt>
                <c:pt idx="3">
                  <c:v>9%</c:v>
                </c:pt>
              </c:strCache>
            </c:strRef>
          </c:cat>
          <c:val>
            <c:numRef>
              <c:f>Sheet1!$J$6:$J$9</c:f>
              <c:numCache>
                <c:formatCode>General</c:formatCode>
                <c:ptCount val="4"/>
                <c:pt idx="0">
                  <c:v>58.120000000000012</c:v>
                </c:pt>
                <c:pt idx="1">
                  <c:v>38.090000000000003</c:v>
                </c:pt>
                <c:pt idx="2">
                  <c:v>42.86</c:v>
                </c:pt>
                <c:pt idx="3">
                  <c:v>40.39</c:v>
                </c:pt>
              </c:numCache>
            </c:numRef>
          </c:val>
        </c:ser>
        <c:ser>
          <c:idx val="2"/>
          <c:order val="2"/>
          <c:tx>
            <c:strRef>
              <c:f>Sheet1!$K$5</c:f>
              <c:strCache>
                <c:ptCount val="1"/>
                <c:pt idx="0">
                  <c:v>90 Days</c:v>
                </c:pt>
              </c:strCache>
            </c:strRef>
          </c:tx>
          <c:spPr>
            <a:pattFill prst="wdDnDiag">
              <a:fgClr>
                <a:schemeClr val="tx1"/>
              </a:fgClr>
              <a:bgClr>
                <a:schemeClr val="bg1"/>
              </a:bgClr>
            </a:pattFill>
            <a:ln>
              <a:solidFill>
                <a:schemeClr val="tx1"/>
              </a:solidFill>
            </a:ln>
          </c:spPr>
          <c:cat>
            <c:strRef>
              <c:f>Sheet1!$H$6:$H$9</c:f>
              <c:strCache>
                <c:ptCount val="4"/>
                <c:pt idx="0">
                  <c:v>Control</c:v>
                </c:pt>
                <c:pt idx="1">
                  <c:v>3%</c:v>
                </c:pt>
                <c:pt idx="2">
                  <c:v>6%</c:v>
                </c:pt>
                <c:pt idx="3">
                  <c:v>9%</c:v>
                </c:pt>
              </c:strCache>
            </c:strRef>
          </c:cat>
          <c:val>
            <c:numRef>
              <c:f>Sheet1!$K$6:$K$9</c:f>
              <c:numCache>
                <c:formatCode>General</c:formatCode>
                <c:ptCount val="4"/>
                <c:pt idx="0">
                  <c:v>45.42</c:v>
                </c:pt>
                <c:pt idx="1">
                  <c:v>42.55</c:v>
                </c:pt>
                <c:pt idx="2">
                  <c:v>49</c:v>
                </c:pt>
                <c:pt idx="3">
                  <c:v>42.46</c:v>
                </c:pt>
              </c:numCache>
            </c:numRef>
          </c:val>
        </c:ser>
        <c:axId val="101831424"/>
        <c:axId val="101833344"/>
      </c:barChart>
      <c:catAx>
        <c:axId val="101831424"/>
        <c:scaling>
          <c:orientation val="minMax"/>
        </c:scaling>
        <c:axPos val="b"/>
        <c:title>
          <c:tx>
            <c:rich>
              <a:bodyPr/>
              <a:lstStyle/>
              <a:p>
                <a:pPr>
                  <a:defRPr sz="1200" b="0" i="0" u="none" strike="noStrike" baseline="0">
                    <a:solidFill>
                      <a:srgbClr val="000000"/>
                    </a:solidFill>
                    <a:latin typeface="Times New Roman"/>
                    <a:ea typeface="Times New Roman"/>
                    <a:cs typeface="Times New Roman"/>
                  </a:defRPr>
                </a:pPr>
                <a:r>
                  <a:rPr lang="en-US" sz="1000" b="0" i="0" u="none" strike="noStrike" baseline="0">
                    <a:solidFill>
                      <a:srgbClr val="000000"/>
                    </a:solidFill>
                    <a:latin typeface="Times New Roman"/>
                    <a:cs typeface="Times New Roman"/>
                  </a:rPr>
                  <a:t>% TiO</a:t>
                </a:r>
                <a:r>
                  <a:rPr lang="en-US" sz="1000" b="0" i="0" u="none" strike="noStrike" baseline="-25000">
                    <a:solidFill>
                      <a:srgbClr val="000000"/>
                    </a:solidFill>
                    <a:latin typeface="Times New Roman"/>
                    <a:cs typeface="Times New Roman"/>
                  </a:rPr>
                  <a:t>2</a:t>
                </a:r>
                <a:r>
                  <a:rPr lang="en-US" sz="1000" b="0" i="0" u="none" strike="noStrike" baseline="0">
                    <a:solidFill>
                      <a:srgbClr val="000000"/>
                    </a:solidFill>
                    <a:latin typeface="Times New Roman"/>
                    <a:cs typeface="Times New Roman"/>
                  </a:rPr>
                  <a:t> Additive</a:t>
                </a:r>
              </a:p>
            </c:rich>
          </c:tx>
        </c:title>
        <c:numFmt formatCode="General" sourceLinked="1"/>
        <c:tickLblPos val="nextTo"/>
        <c:txPr>
          <a:bodyPr/>
          <a:lstStyle/>
          <a:p>
            <a:pPr>
              <a:defRPr sz="1000"/>
            </a:pPr>
            <a:endParaRPr lang="en-US"/>
          </a:p>
        </c:txPr>
        <c:crossAx val="101833344"/>
        <c:crosses val="autoZero"/>
        <c:auto val="1"/>
        <c:lblAlgn val="ctr"/>
        <c:lblOffset val="100"/>
      </c:catAx>
      <c:valAx>
        <c:axId val="101833344"/>
        <c:scaling>
          <c:orientation val="minMax"/>
          <c:max val="60"/>
        </c:scaling>
        <c:axPos val="l"/>
        <c:majorGridlines/>
        <c:title>
          <c:tx>
            <c:rich>
              <a:bodyPr/>
              <a:lstStyle/>
              <a:p>
                <a:pPr>
                  <a:defRPr sz="1200" b="0" i="0" u="none" strike="noStrike" baseline="0">
                    <a:solidFill>
                      <a:srgbClr val="000000"/>
                    </a:solidFill>
                    <a:latin typeface="Times New Roman"/>
                    <a:ea typeface="Times New Roman"/>
                    <a:cs typeface="Times New Roman"/>
                  </a:defRPr>
                </a:pPr>
                <a:r>
                  <a:rPr lang="en-US" sz="1000" b="0" i="0" u="none" strike="noStrike" baseline="0">
                    <a:solidFill>
                      <a:srgbClr val="000000"/>
                    </a:solidFill>
                    <a:latin typeface="Times New Roman"/>
                    <a:cs typeface="Times New Roman"/>
                  </a:rPr>
                  <a:t>Compressive Strength  N/mm</a:t>
                </a:r>
                <a:r>
                  <a:rPr lang="en-US" sz="1000" b="0" i="0" u="none" strike="noStrike" baseline="30000">
                    <a:solidFill>
                      <a:srgbClr val="000000"/>
                    </a:solidFill>
                    <a:latin typeface="Times New Roman"/>
                    <a:cs typeface="Times New Roman"/>
                  </a:rPr>
                  <a:t>2</a:t>
                </a:r>
              </a:p>
            </c:rich>
          </c:tx>
        </c:title>
        <c:numFmt formatCode="General" sourceLinked="1"/>
        <c:tickLblPos val="nextTo"/>
        <c:crossAx val="101831424"/>
        <c:crosses val="autoZero"/>
        <c:crossBetween val="between"/>
      </c:valAx>
      <c:spPr>
        <a:noFill/>
        <a:ln w="12677">
          <a:solidFill>
            <a:schemeClr val="tx1"/>
          </a:solidFill>
        </a:ln>
      </c:spPr>
    </c:plotArea>
    <c:legend>
      <c:legendPos val="r"/>
      <c:layout>
        <c:manualLayout>
          <c:xMode val="edge"/>
          <c:yMode val="edge"/>
          <c:x val="0.83582635940140981"/>
          <c:y val="0.35142925316153661"/>
          <c:w val="0.14998996853142055"/>
          <c:h val="0.32993040642646942"/>
        </c:manualLayout>
      </c:layout>
      <c:txPr>
        <a:bodyPr/>
        <a:lstStyle/>
        <a:p>
          <a:pPr>
            <a:defRPr sz="1400"/>
          </a:pPr>
          <a:endParaRPr lang="en-US"/>
        </a:p>
      </c:txPr>
    </c:legend>
    <c:plotVisOnly val="1"/>
    <c:dispBlanksAs val="gap"/>
  </c:chart>
  <c:txPr>
    <a:bodyPr/>
    <a:lstStyle/>
    <a:p>
      <a:pPr>
        <a:defRPr sz="1198" b="0">
          <a:latin typeface="Times New Roman" pitchFamily="18" charset="0"/>
          <a:cs typeface="Times New Roman" pitchFamily="18" charset="0"/>
        </a:defRPr>
      </a:pPr>
      <a:endParaRPr lang="en-US"/>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6911553038792354"/>
          <c:y val="0.10256923147764425"/>
          <c:w val="0.6532903026590372"/>
          <c:h val="0.69554358336786848"/>
        </c:manualLayout>
      </c:layout>
      <c:barChart>
        <c:barDir val="col"/>
        <c:grouping val="clustered"/>
        <c:ser>
          <c:idx val="0"/>
          <c:order val="0"/>
          <c:tx>
            <c:strRef>
              <c:f>Sheet1!$C$4</c:f>
              <c:strCache>
                <c:ptCount val="1"/>
                <c:pt idx="0">
                  <c:v>3% TiO2</c:v>
                </c:pt>
              </c:strCache>
            </c:strRef>
          </c:tx>
          <c:spPr>
            <a:pattFill prst="ltVert">
              <a:fgClr>
                <a:schemeClr val="tx1"/>
              </a:fgClr>
              <a:bgClr>
                <a:schemeClr val="bg1"/>
              </a:bgClr>
            </a:pattFill>
            <a:ln>
              <a:solidFill>
                <a:schemeClr val="tx1"/>
              </a:solidFill>
            </a:ln>
          </c:spPr>
          <c:cat>
            <c:strRef>
              <c:f>Sheet1!$D$3:$F$3</c:f>
              <c:strCache>
                <c:ptCount val="3"/>
                <c:pt idx="0">
                  <c:v>28 Days</c:v>
                </c:pt>
                <c:pt idx="1">
                  <c:v>56 Days</c:v>
                </c:pt>
                <c:pt idx="2">
                  <c:v>90 Days</c:v>
                </c:pt>
              </c:strCache>
            </c:strRef>
          </c:cat>
          <c:val>
            <c:numRef>
              <c:f>Sheet1!$D$4:$F$4</c:f>
              <c:numCache>
                <c:formatCode>0%</c:formatCode>
                <c:ptCount val="3"/>
                <c:pt idx="0">
                  <c:v>-0.35500000000000009</c:v>
                </c:pt>
                <c:pt idx="1">
                  <c:v>-0.34500000000000008</c:v>
                </c:pt>
                <c:pt idx="2">
                  <c:v>-6.3E-2</c:v>
                </c:pt>
              </c:numCache>
            </c:numRef>
          </c:val>
        </c:ser>
        <c:ser>
          <c:idx val="1"/>
          <c:order val="1"/>
          <c:tx>
            <c:strRef>
              <c:f>Sheet1!$C$5</c:f>
              <c:strCache>
                <c:ptCount val="1"/>
                <c:pt idx="0">
                  <c:v>6% TiO2</c:v>
                </c:pt>
              </c:strCache>
            </c:strRef>
          </c:tx>
          <c:spPr>
            <a:pattFill prst="ltDnDiag">
              <a:fgClr>
                <a:schemeClr val="tx1"/>
              </a:fgClr>
              <a:bgClr>
                <a:schemeClr val="bg1"/>
              </a:bgClr>
            </a:pattFill>
            <a:ln>
              <a:solidFill>
                <a:schemeClr val="tx1"/>
              </a:solidFill>
            </a:ln>
          </c:spPr>
          <c:cat>
            <c:strRef>
              <c:f>Sheet1!$D$3:$F$3</c:f>
              <c:strCache>
                <c:ptCount val="3"/>
                <c:pt idx="0">
                  <c:v>28 Days</c:v>
                </c:pt>
                <c:pt idx="1">
                  <c:v>56 Days</c:v>
                </c:pt>
                <c:pt idx="2">
                  <c:v>90 Days</c:v>
                </c:pt>
              </c:strCache>
            </c:strRef>
          </c:cat>
          <c:val>
            <c:numRef>
              <c:f>Sheet1!$D$5:$F$5</c:f>
              <c:numCache>
                <c:formatCode>0%</c:formatCode>
                <c:ptCount val="3"/>
                <c:pt idx="0">
                  <c:v>-0.27600000000000002</c:v>
                </c:pt>
                <c:pt idx="1">
                  <c:v>-0.26300000000000001</c:v>
                </c:pt>
                <c:pt idx="2">
                  <c:v>7.9000000000000029E-2</c:v>
                </c:pt>
              </c:numCache>
            </c:numRef>
          </c:val>
        </c:ser>
        <c:ser>
          <c:idx val="2"/>
          <c:order val="2"/>
          <c:tx>
            <c:strRef>
              <c:f>Sheet1!$C$6</c:f>
              <c:strCache>
                <c:ptCount val="1"/>
                <c:pt idx="0">
                  <c:v>9% TiO2</c:v>
                </c:pt>
              </c:strCache>
            </c:strRef>
          </c:tx>
          <c:spPr>
            <a:pattFill prst="pct5">
              <a:fgClr>
                <a:schemeClr val="tx1"/>
              </a:fgClr>
              <a:bgClr>
                <a:schemeClr val="bg1"/>
              </a:bgClr>
            </a:pattFill>
            <a:ln>
              <a:solidFill>
                <a:schemeClr val="tx1"/>
              </a:solidFill>
            </a:ln>
          </c:spPr>
          <c:cat>
            <c:strRef>
              <c:f>Sheet1!$D$3:$F$3</c:f>
              <c:strCache>
                <c:ptCount val="3"/>
                <c:pt idx="0">
                  <c:v>28 Days</c:v>
                </c:pt>
                <c:pt idx="1">
                  <c:v>56 Days</c:v>
                </c:pt>
                <c:pt idx="2">
                  <c:v>90 Days</c:v>
                </c:pt>
              </c:strCache>
            </c:strRef>
          </c:cat>
          <c:val>
            <c:numRef>
              <c:f>Sheet1!$D$6:$F$6</c:f>
              <c:numCache>
                <c:formatCode>0%</c:formatCode>
                <c:ptCount val="3"/>
                <c:pt idx="0">
                  <c:v>-0.39900000000000013</c:v>
                </c:pt>
                <c:pt idx="1">
                  <c:v>-0.30500000000000016</c:v>
                </c:pt>
                <c:pt idx="2">
                  <c:v>-6.5000000000000002E-2</c:v>
                </c:pt>
              </c:numCache>
            </c:numRef>
          </c:val>
        </c:ser>
        <c:axId val="117400704"/>
        <c:axId val="117402240"/>
      </c:barChart>
      <c:catAx>
        <c:axId val="117400704"/>
        <c:scaling>
          <c:orientation val="minMax"/>
        </c:scaling>
        <c:axPos val="b"/>
        <c:numFmt formatCode="General" sourceLinked="1"/>
        <c:majorTickMark val="in"/>
        <c:tickLblPos val="low"/>
        <c:txPr>
          <a:bodyPr rot="0" vert="horz"/>
          <a:lstStyle/>
          <a:p>
            <a:pPr>
              <a:defRPr sz="998" b="0" i="0" u="none" strike="noStrike" baseline="0">
                <a:solidFill>
                  <a:srgbClr val="000000"/>
                </a:solidFill>
                <a:latin typeface="Calibri"/>
                <a:ea typeface="Calibri"/>
                <a:cs typeface="Calibri"/>
              </a:defRPr>
            </a:pPr>
            <a:endParaRPr lang="en-US"/>
          </a:p>
        </c:txPr>
        <c:crossAx val="117402240"/>
        <c:crosses val="autoZero"/>
        <c:auto val="1"/>
        <c:lblAlgn val="ctr"/>
        <c:lblOffset val="100"/>
      </c:catAx>
      <c:valAx>
        <c:axId val="117402240"/>
        <c:scaling>
          <c:orientation val="minMax"/>
        </c:scaling>
        <c:axPos val="l"/>
        <c:majorGridlines/>
        <c:title>
          <c:tx>
            <c:rich>
              <a:bodyPr/>
              <a:lstStyle/>
              <a:p>
                <a:pPr>
                  <a:defRPr sz="1198" b="0" i="0" u="none" strike="noStrike" baseline="0">
                    <a:solidFill>
                      <a:srgbClr val="000000"/>
                    </a:solidFill>
                    <a:latin typeface="Times New Roman"/>
                    <a:ea typeface="Times New Roman"/>
                    <a:cs typeface="Times New Roman"/>
                  </a:defRPr>
                </a:pPr>
                <a:r>
                  <a:rPr lang="en-US" sz="998"/>
                  <a:t>% Strength Reduction </a:t>
                </a:r>
              </a:p>
            </c:rich>
          </c:tx>
          <c:layout>
            <c:manualLayout>
              <c:xMode val="edge"/>
              <c:yMode val="edge"/>
              <c:x val="2.584967454984359E-2"/>
              <c:y val="0.22614839189877392"/>
            </c:manualLayout>
          </c:layout>
        </c:title>
        <c:numFmt formatCode="0%" sourceLinked="1"/>
        <c:tickLblPos val="nextTo"/>
        <c:txPr>
          <a:bodyPr rot="0" vert="horz"/>
          <a:lstStyle/>
          <a:p>
            <a:pPr>
              <a:defRPr sz="998" b="0" i="0" u="none" strike="noStrike" baseline="0">
                <a:solidFill>
                  <a:srgbClr val="000000"/>
                </a:solidFill>
                <a:latin typeface="Calibri"/>
                <a:ea typeface="Calibri"/>
                <a:cs typeface="Calibri"/>
              </a:defRPr>
            </a:pPr>
            <a:endParaRPr lang="en-US"/>
          </a:p>
        </c:txPr>
        <c:crossAx val="117400704"/>
        <c:crosses val="autoZero"/>
        <c:crossBetween val="between"/>
      </c:valAx>
      <c:spPr>
        <a:ln>
          <a:solidFill>
            <a:schemeClr val="tx1"/>
          </a:solidFill>
        </a:ln>
      </c:spPr>
    </c:plotArea>
    <c:legend>
      <c:legendPos val="r"/>
      <c:layout>
        <c:manualLayout>
          <c:xMode val="edge"/>
          <c:yMode val="edge"/>
          <c:x val="0.84873699688062543"/>
          <c:y val="0.39413483762290913"/>
          <c:w val="0.12441879320058813"/>
          <c:h val="0.26484193207192375"/>
        </c:manualLayout>
      </c:layout>
      <c:txPr>
        <a:bodyPr/>
        <a:lstStyle/>
        <a:p>
          <a:pPr>
            <a:defRPr sz="799" b="0" i="0" u="none" strike="noStrike" baseline="0">
              <a:solidFill>
                <a:srgbClr val="000000"/>
              </a:solidFill>
              <a:latin typeface="Times New Roman" pitchFamily="18" charset="0"/>
              <a:ea typeface="Calibri"/>
              <a:cs typeface="Times New Roman" pitchFamily="18" charset="0"/>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8111792120167805"/>
          <c:y val="0.13100955625920738"/>
          <c:w val="0.60638122450760135"/>
          <c:h val="0.71720488380248015"/>
        </c:manualLayout>
      </c:layout>
      <c:barChart>
        <c:barDir val="col"/>
        <c:grouping val="clustered"/>
        <c:ser>
          <c:idx val="0"/>
          <c:order val="0"/>
          <c:tx>
            <c:strRef>
              <c:f>'كبريتات '!$M$4</c:f>
              <c:strCache>
                <c:ptCount val="1"/>
                <c:pt idx="0">
                  <c:v>Control</c:v>
                </c:pt>
              </c:strCache>
            </c:strRef>
          </c:tx>
          <c:spPr>
            <a:pattFill prst="pct5">
              <a:fgClr>
                <a:schemeClr val="tx1"/>
              </a:fgClr>
              <a:bgClr>
                <a:schemeClr val="bg1"/>
              </a:bgClr>
            </a:pattFill>
            <a:ln>
              <a:solidFill>
                <a:schemeClr val="tx1"/>
              </a:solidFill>
            </a:ln>
          </c:spPr>
          <c:cat>
            <c:strRef>
              <c:f>'كبريتات '!$N$3:$P$3</c:f>
              <c:strCache>
                <c:ptCount val="3"/>
                <c:pt idx="0">
                  <c:v>28 Days</c:v>
                </c:pt>
                <c:pt idx="1">
                  <c:v>56 Days</c:v>
                </c:pt>
                <c:pt idx="2">
                  <c:v>90 Days</c:v>
                </c:pt>
              </c:strCache>
            </c:strRef>
          </c:cat>
          <c:val>
            <c:numRef>
              <c:f>'كبريتات '!$N$4:$P$4</c:f>
              <c:numCache>
                <c:formatCode>General</c:formatCode>
                <c:ptCount val="3"/>
                <c:pt idx="0">
                  <c:v>1.0963584550849881E-3</c:v>
                </c:pt>
                <c:pt idx="1">
                  <c:v>1.444530836285911E-3</c:v>
                </c:pt>
                <c:pt idx="2">
                  <c:v>1.2502221618154747E-3</c:v>
                </c:pt>
              </c:numCache>
            </c:numRef>
          </c:val>
        </c:ser>
        <c:ser>
          <c:idx val="1"/>
          <c:order val="1"/>
          <c:tx>
            <c:strRef>
              <c:f>'كبريتات '!$M$5</c:f>
              <c:strCache>
                <c:ptCount val="1"/>
                <c:pt idx="0">
                  <c:v>3% TiO2</c:v>
                </c:pt>
              </c:strCache>
            </c:strRef>
          </c:tx>
          <c:spPr>
            <a:pattFill prst="ltVert">
              <a:fgClr>
                <a:schemeClr val="tx1"/>
              </a:fgClr>
              <a:bgClr>
                <a:schemeClr val="bg1"/>
              </a:bgClr>
            </a:pattFill>
            <a:ln>
              <a:solidFill>
                <a:schemeClr val="tx1"/>
              </a:solidFill>
            </a:ln>
          </c:spPr>
          <c:cat>
            <c:strRef>
              <c:f>'كبريتات '!$N$3:$P$3</c:f>
              <c:strCache>
                <c:ptCount val="3"/>
                <c:pt idx="0">
                  <c:v>28 Days</c:v>
                </c:pt>
                <c:pt idx="1">
                  <c:v>56 Days</c:v>
                </c:pt>
                <c:pt idx="2">
                  <c:v>90 Days</c:v>
                </c:pt>
              </c:strCache>
            </c:strRef>
          </c:cat>
          <c:val>
            <c:numRef>
              <c:f>'كبريتات '!$N$5:$P$5</c:f>
              <c:numCache>
                <c:formatCode>General</c:formatCode>
                <c:ptCount val="3"/>
                <c:pt idx="0">
                  <c:v>1.0963584550849881E-3</c:v>
                </c:pt>
                <c:pt idx="1">
                  <c:v>1.444530836285911E-3</c:v>
                </c:pt>
                <c:pt idx="2">
                  <c:v>1.2502221618154747E-3</c:v>
                </c:pt>
              </c:numCache>
            </c:numRef>
          </c:val>
        </c:ser>
        <c:ser>
          <c:idx val="2"/>
          <c:order val="2"/>
          <c:tx>
            <c:strRef>
              <c:f>'كبريتات '!$M$6</c:f>
              <c:strCache>
                <c:ptCount val="1"/>
                <c:pt idx="0">
                  <c:v>6% TiO2</c:v>
                </c:pt>
              </c:strCache>
            </c:strRef>
          </c:tx>
          <c:spPr>
            <a:pattFill prst="ltDnDiag">
              <a:fgClr>
                <a:schemeClr val="tx1"/>
              </a:fgClr>
              <a:bgClr>
                <a:schemeClr val="bg1"/>
              </a:bgClr>
            </a:pattFill>
            <a:ln>
              <a:solidFill>
                <a:schemeClr val="tx1"/>
              </a:solidFill>
            </a:ln>
          </c:spPr>
          <c:cat>
            <c:strRef>
              <c:f>'كبريتات '!$N$3:$P$3</c:f>
              <c:strCache>
                <c:ptCount val="3"/>
                <c:pt idx="0">
                  <c:v>28 Days</c:v>
                </c:pt>
                <c:pt idx="1">
                  <c:v>56 Days</c:v>
                </c:pt>
                <c:pt idx="2">
                  <c:v>90 Days</c:v>
                </c:pt>
              </c:strCache>
            </c:strRef>
          </c:cat>
          <c:val>
            <c:numRef>
              <c:f>'كبريتات '!$N$6:$P$6</c:f>
              <c:numCache>
                <c:formatCode>General</c:formatCode>
                <c:ptCount val="3"/>
                <c:pt idx="0">
                  <c:v>3.0926652287366482E-4</c:v>
                </c:pt>
                <c:pt idx="1">
                  <c:v>4.3136435826437715E-4</c:v>
                </c:pt>
                <c:pt idx="2">
                  <c:v>2.6586386059043987E-4</c:v>
                </c:pt>
              </c:numCache>
            </c:numRef>
          </c:val>
        </c:ser>
        <c:ser>
          <c:idx val="3"/>
          <c:order val="3"/>
          <c:tx>
            <c:strRef>
              <c:f>'كبريتات '!$M$7</c:f>
              <c:strCache>
                <c:ptCount val="1"/>
                <c:pt idx="0">
                  <c:v>9% TiO2</c:v>
                </c:pt>
              </c:strCache>
            </c:strRef>
          </c:tx>
          <c:spPr>
            <a:pattFill prst="wdUpDiag">
              <a:fgClr>
                <a:schemeClr val="tx1"/>
              </a:fgClr>
              <a:bgClr>
                <a:schemeClr val="bg1"/>
              </a:bgClr>
            </a:pattFill>
            <a:ln>
              <a:solidFill>
                <a:schemeClr val="tx1"/>
              </a:solidFill>
            </a:ln>
          </c:spPr>
          <c:cat>
            <c:strRef>
              <c:f>'كبريتات '!$N$3:$P$3</c:f>
              <c:strCache>
                <c:ptCount val="3"/>
                <c:pt idx="0">
                  <c:v>28 Days</c:v>
                </c:pt>
                <c:pt idx="1">
                  <c:v>56 Days</c:v>
                </c:pt>
                <c:pt idx="2">
                  <c:v>90 Days</c:v>
                </c:pt>
              </c:strCache>
            </c:strRef>
          </c:cat>
          <c:val>
            <c:numRef>
              <c:f>'كبريتات '!$N$7:$P$7</c:f>
              <c:numCache>
                <c:formatCode>General</c:formatCode>
                <c:ptCount val="3"/>
                <c:pt idx="0">
                  <c:v>-5.8985083937110837E-4</c:v>
                </c:pt>
                <c:pt idx="1">
                  <c:v>-1.1152518600166909E-3</c:v>
                </c:pt>
                <c:pt idx="2">
                  <c:v>-1.6973904856701493E-3</c:v>
                </c:pt>
              </c:numCache>
            </c:numRef>
          </c:val>
        </c:ser>
        <c:axId val="112425216"/>
        <c:axId val="117964800"/>
      </c:barChart>
      <c:catAx>
        <c:axId val="112425216"/>
        <c:scaling>
          <c:orientation val="minMax"/>
        </c:scaling>
        <c:axPos val="b"/>
        <c:numFmt formatCode="General" sourceLinked="1"/>
        <c:tickLblPos val="nextTo"/>
        <c:txPr>
          <a:bodyPr rot="0" vert="horz"/>
          <a:lstStyle/>
          <a:p>
            <a:pPr>
              <a:defRPr sz="1198" b="0" i="0" u="none" strike="noStrike" baseline="0">
                <a:solidFill>
                  <a:srgbClr val="000000"/>
                </a:solidFill>
                <a:latin typeface="Times New Roman"/>
                <a:ea typeface="Times New Roman"/>
                <a:cs typeface="Times New Roman"/>
              </a:defRPr>
            </a:pPr>
            <a:endParaRPr lang="en-US"/>
          </a:p>
        </c:txPr>
        <c:crossAx val="117964800"/>
        <c:crosses val="autoZero"/>
        <c:auto val="1"/>
        <c:lblAlgn val="ctr"/>
        <c:lblOffset val="100"/>
      </c:catAx>
      <c:valAx>
        <c:axId val="117964800"/>
        <c:scaling>
          <c:orientation val="minMax"/>
          <c:max val="2.0000000000000013E-3"/>
          <c:min val="-2.0000000000000013E-3"/>
        </c:scaling>
        <c:axPos val="l"/>
        <c:majorGridlines/>
        <c:title>
          <c:tx>
            <c:rich>
              <a:bodyPr/>
              <a:lstStyle/>
              <a:p>
                <a:pPr>
                  <a:defRPr sz="1198" b="0" i="0" u="none" strike="noStrike" baseline="0">
                    <a:solidFill>
                      <a:srgbClr val="000000"/>
                    </a:solidFill>
                    <a:latin typeface="Times New Roman"/>
                    <a:ea typeface="Times New Roman"/>
                    <a:cs typeface="Times New Roman"/>
                  </a:defRPr>
                </a:pPr>
                <a:r>
                  <a:rPr lang="en-US"/>
                  <a:t>Percentage Change in Length</a:t>
                </a:r>
              </a:p>
            </c:rich>
          </c:tx>
          <c:layout>
            <c:manualLayout>
              <c:xMode val="edge"/>
              <c:yMode val="edge"/>
              <c:x val="1.9160289174379522E-2"/>
              <c:y val="0.15299222142686722"/>
            </c:manualLayout>
          </c:layout>
        </c:title>
        <c:numFmt formatCode="General" sourceLinked="1"/>
        <c:tickLblPos val="nextTo"/>
        <c:txPr>
          <a:bodyPr rot="0" vert="horz"/>
          <a:lstStyle/>
          <a:p>
            <a:pPr>
              <a:defRPr sz="1198" b="0" i="0" u="none" strike="noStrike" baseline="0">
                <a:solidFill>
                  <a:srgbClr val="000000"/>
                </a:solidFill>
                <a:latin typeface="Times New Roman"/>
                <a:ea typeface="Times New Roman"/>
                <a:cs typeface="Times New Roman"/>
              </a:defRPr>
            </a:pPr>
            <a:endParaRPr lang="en-US"/>
          </a:p>
        </c:txPr>
        <c:crossAx val="112425216"/>
        <c:crosses val="autoZero"/>
        <c:crossBetween val="between"/>
        <c:majorUnit val="1.0000000000000007E-3"/>
        <c:minorUnit val="8.0000000000000058E-4"/>
      </c:valAx>
      <c:spPr>
        <a:ln>
          <a:solidFill>
            <a:schemeClr val="tx1"/>
          </a:solidFill>
        </a:ln>
      </c:spPr>
    </c:plotArea>
    <c:legend>
      <c:legendPos val="r"/>
      <c:layout>
        <c:manualLayout>
          <c:xMode val="edge"/>
          <c:yMode val="edge"/>
          <c:x val="0.81877920523092529"/>
          <c:y val="0.29790121689334287"/>
          <c:w val="0.13164562324446283"/>
          <c:h val="0.31114865187306145"/>
        </c:manualLayout>
      </c:layout>
      <c:txPr>
        <a:bodyPr/>
        <a:lstStyle/>
        <a:p>
          <a:pPr>
            <a:defRPr sz="1098" b="0" i="0" u="none" strike="noStrike" baseline="0">
              <a:solidFill>
                <a:srgbClr val="000000"/>
              </a:solidFill>
              <a:latin typeface="Times New Roman"/>
              <a:ea typeface="Times New Roman"/>
              <a:cs typeface="Times New Roman"/>
            </a:defRPr>
          </a:pPr>
          <a:endParaRPr lang="en-US"/>
        </a:p>
      </c:txPr>
    </c:legend>
    <c:plotVisOnly val="1"/>
    <c:dispBlanksAs val="gap"/>
  </c:chart>
  <c:txPr>
    <a:bodyPr/>
    <a:lstStyle/>
    <a:p>
      <a:pPr>
        <a:defRPr sz="1198" b="0" i="0" u="none" strike="noStrike" baseline="0">
          <a:solidFill>
            <a:srgbClr val="000000"/>
          </a:solidFill>
          <a:latin typeface="Times New Roman"/>
          <a:ea typeface="Times New Roman"/>
          <a:cs typeface="Times New Roman"/>
        </a:defRPr>
      </a:pPr>
      <a:endParaRPr lang="en-US"/>
    </a:p>
  </c:txPr>
  <c:externalData r:id="rId2"/>
</c:chartSpace>
</file>

<file path=word/drawings/drawing1.xml><?xml version="1.0" encoding="utf-8"?>
<c:userShapes xmlns:c="http://schemas.openxmlformats.org/drawingml/2006/chart">
  <cdr:relSizeAnchor xmlns:cdr="http://schemas.openxmlformats.org/drawingml/2006/chartDrawing">
    <cdr:from>
      <cdr:x>0.04664</cdr:x>
      <cdr:y>0.48181</cdr:y>
    </cdr:from>
    <cdr:to>
      <cdr:x>0.22575</cdr:x>
      <cdr:y>0.76128</cdr:y>
    </cdr:to>
    <cdr:sp macro="" textlink="">
      <cdr:nvSpPr>
        <cdr:cNvPr id="2" name="TextBox 1"/>
        <cdr:cNvSpPr txBox="1"/>
      </cdr:nvSpPr>
      <cdr:spPr>
        <a:xfrm xmlns:a="http://schemas.openxmlformats.org/drawingml/2006/main">
          <a:off x="238125" y="15763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12A06-11D5-41FC-B3F6-BC926784B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3186</Words>
  <Characters>18163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21307</CharactersWithSpaces>
  <SharedDoc>false</SharedDoc>
  <HLinks>
    <vt:vector size="18" baseType="variant">
      <vt:variant>
        <vt:i4>6357099</vt:i4>
      </vt:variant>
      <vt:variant>
        <vt:i4>27</vt:i4>
      </vt:variant>
      <vt:variant>
        <vt:i4>0</vt:i4>
      </vt:variant>
      <vt:variant>
        <vt:i4>5</vt:i4>
      </vt:variant>
      <vt:variant>
        <vt:lpwstr>http://txactive.us/</vt:lpwstr>
      </vt:variant>
      <vt:variant>
        <vt:lpwstr/>
      </vt:variant>
      <vt:variant>
        <vt:i4>8126561</vt:i4>
      </vt:variant>
      <vt:variant>
        <vt:i4>3</vt:i4>
      </vt:variant>
      <vt:variant>
        <vt:i4>0</vt:i4>
      </vt:variant>
      <vt:variant>
        <vt:i4>5</vt:i4>
      </vt:variant>
      <vt:variant>
        <vt:lpwstr>https://www.googleadservices.com/pagead/aclk?sa=L&amp;ai=DChcSEwiOkI30_-vVAhWHPhsKHX2wCWkYABABGgJ3bA&amp;ohost=www.google.com.eg&amp;cid=CAASEuRoxRMc_Ur0qAnFlYw3CAxtNw&amp;sig=AOD64_13UDZFNDjnZO28edW9VRRkPnE-hA&amp;q=&amp;ved=0ahUKEwjQ9Yn0_-vVAhXC1xoKHQL5BWEQ0QwIKg&amp;adurl=</vt:lpwstr>
      </vt:variant>
      <vt:variant>
        <vt:lpwstr/>
      </vt:variant>
      <vt:variant>
        <vt:i4>8126561</vt:i4>
      </vt:variant>
      <vt:variant>
        <vt:i4>0</vt:i4>
      </vt:variant>
      <vt:variant>
        <vt:i4>0</vt:i4>
      </vt:variant>
      <vt:variant>
        <vt:i4>5</vt:i4>
      </vt:variant>
      <vt:variant>
        <vt:lpwstr>https://www.googleadservices.com/pagead/aclk?sa=L&amp;ai=DChcSEwiOkI30_-vVAhWHPhsKHX2wCWkYABABGgJ3bA&amp;ohost=www.google.com.eg&amp;cid=CAASEuRoxRMc_Ur0qAnFlYw3CAxtNw&amp;sig=AOD64_13UDZFNDjnZO28edW9VRRkPnE-hA&amp;q=&amp;ved=0ahUKEwjQ9Yn0_-vVAhXC1xoKHQL5BWEQ0QwIKg&amp;adurl=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User</cp:lastModifiedBy>
  <cp:revision>2</cp:revision>
  <dcterms:created xsi:type="dcterms:W3CDTF">2018-05-20T08:13:00Z</dcterms:created>
  <dcterms:modified xsi:type="dcterms:W3CDTF">2018-05-20T08:13:00Z</dcterms:modified>
</cp:coreProperties>
</file>